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企业注册-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</w:t>
      </w:r>
      <w:r>
        <w:rPr>
          <w:rFonts w:hint="eastAsia" w:ascii="黑体" w:hAnsi="黑体" w:eastAsia="黑体"/>
          <w:b/>
          <w:sz w:val="32"/>
          <w:szCs w:val="16"/>
          <w:lang w:val="en-US" w:eastAsia="zh-CN"/>
        </w:rPr>
        <w:t>1</w:t>
      </w:r>
      <w:bookmarkStart w:id="79" w:name="_GoBack"/>
      <w:bookmarkEnd w:id="79"/>
      <w:r>
        <w:rPr>
          <w:rFonts w:hint="eastAsia" w:ascii="黑体" w:hAnsi="黑体" w:eastAsia="黑体"/>
          <w:b/>
          <w:sz w:val="32"/>
          <w:szCs w:val="16"/>
        </w:rPr>
        <w:t>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2024年6月26日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ind w:firstLine="0" w:firstLineChars="0"/>
        <w:jc w:val="center"/>
        <w:rPr>
          <w:b/>
          <w:bCs/>
          <w:sz w:val="44"/>
          <w:szCs w:val="44"/>
        </w:rPr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_Toc30298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_Toc30298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_Toc19737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_Toc19737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_Toc20793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_Toc20793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_Toc11824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_Toc11824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_Toc5111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企业注册</w:t>
          </w:r>
          <w:r>
            <w:tab/>
          </w:r>
          <w:r>
            <w:fldChar w:fldCharType="begin"/>
          </w:r>
          <w:r>
            <w:instrText xml:space="preserve"> PAGEREF _Toc5111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_Toc653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配送企业注册</w:t>
          </w:r>
          <w:r>
            <w:tab/>
          </w:r>
          <w:r>
            <w:fldChar w:fldCharType="begin"/>
          </w:r>
          <w:r>
            <w:instrText xml:space="preserve"> PAGEREF _Toc653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_Toc21821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_Toc21821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_Toc18246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_Toc18246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_Toc8848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_Toc8848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_Toc28012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_Toc28012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_Toc25564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生产企业注册</w:t>
          </w:r>
          <w:r>
            <w:tab/>
          </w:r>
          <w:r>
            <w:fldChar w:fldCharType="begin"/>
          </w:r>
          <w:r>
            <w:instrText xml:space="preserve"> PAGEREF _Toc25564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_Toc29682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_Toc29682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_Toc16430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_Toc16430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_Toc8688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_Toc8688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_Toc13689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_Toc13689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_Toc27614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企业信息填报</w:t>
          </w:r>
          <w:r>
            <w:tab/>
          </w:r>
          <w:r>
            <w:fldChar w:fldCharType="begin"/>
          </w:r>
          <w:r>
            <w:instrText xml:space="preserve"> PAGEREF _Toc27614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_Toc25441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_Toc25441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_Toc9141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_Toc9141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_Toc18770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_Toc18770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_Toc21279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_Toc21279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_Toc31353 </w:instrText>
          </w:r>
          <w:r>
            <w:fldChar w:fldCharType="separate"/>
          </w:r>
          <w:r>
            <w:rPr>
              <w:rFonts w:hint="eastAsia"/>
            </w:rPr>
            <w:t xml:space="preserve">2.4. </w:t>
          </w:r>
          <w:r>
            <w:rPr>
              <w:rFonts w:hint="eastAsia"/>
              <w:lang w:val="en-US" w:eastAsia="zh-CN"/>
            </w:rPr>
            <w:t>配送企业资质信息公示</w:t>
          </w:r>
          <w:r>
            <w:tab/>
          </w:r>
          <w:r>
            <w:fldChar w:fldCharType="begin"/>
          </w:r>
          <w:r>
            <w:instrText xml:space="preserve"> PAGEREF _Toc31353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_Toc22554 </w:instrText>
          </w:r>
          <w:r>
            <w:fldChar w:fldCharType="separate"/>
          </w:r>
          <w:r>
            <w:rPr>
              <w:rFonts w:hint="eastAsia"/>
            </w:rPr>
            <w:t xml:space="preserve">2.4.1.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_Toc22554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_Toc7766 </w:instrText>
          </w:r>
          <w:r>
            <w:fldChar w:fldCharType="separate"/>
          </w:r>
          <w:r>
            <w:rPr>
              <w:rFonts w:hint="eastAsia"/>
            </w:rPr>
            <w:t xml:space="preserve">2.4.2.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_Toc7766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_Toc24505 </w:instrText>
          </w:r>
          <w:r>
            <w:fldChar w:fldCharType="separate"/>
          </w:r>
          <w:r>
            <w:rPr>
              <w:rFonts w:hint="eastAsia"/>
            </w:rPr>
            <w:t xml:space="preserve">2.4.3.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_Toc24505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_Toc2809 </w:instrText>
          </w:r>
          <w:r>
            <w:fldChar w:fldCharType="separate"/>
          </w:r>
          <w:r>
            <w:rPr>
              <w:rFonts w:hint="eastAsia"/>
            </w:rPr>
            <w:t xml:space="preserve">2.4.4.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_Toc2809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_Toc30698 </w:instrText>
          </w:r>
          <w:r>
            <w:fldChar w:fldCharType="separate"/>
          </w:r>
          <w:r>
            <w:rPr>
              <w:rFonts w:hint="eastAsia"/>
            </w:rPr>
            <w:t xml:space="preserve">2.5.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_Toc30698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_Toc28215 </w:instrText>
          </w:r>
          <w:r>
            <w:fldChar w:fldCharType="separate"/>
          </w:r>
          <w:r>
            <w:rPr>
              <w:rFonts w:hint="eastAsia"/>
            </w:rPr>
            <w:t xml:space="preserve">2.5.1.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_Toc28215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_Toc30822 </w:instrText>
          </w:r>
          <w:r>
            <w:fldChar w:fldCharType="separate"/>
          </w:r>
          <w:r>
            <w:rPr>
              <w:rFonts w:hint="eastAsia"/>
            </w:rPr>
            <w:t xml:space="preserve">2.5.2.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_Toc30822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_Toc25929 </w:instrText>
          </w:r>
          <w:r>
            <w:fldChar w:fldCharType="separate"/>
          </w:r>
          <w:r>
            <w:rPr>
              <w:rFonts w:hint="eastAsia"/>
            </w:rPr>
            <w:t xml:space="preserve">2.5.3.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_Toc25929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_Toc17468 </w:instrText>
          </w:r>
          <w:r>
            <w:fldChar w:fldCharType="separate"/>
          </w:r>
          <w:r>
            <w:rPr>
              <w:rFonts w:hint="eastAsia"/>
            </w:rPr>
            <w:t xml:space="preserve">2.5.4.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_Toc17468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_Toc7871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_Toc7871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_Toc12435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机构账号审核</w:t>
          </w:r>
          <w:r>
            <w:tab/>
          </w:r>
          <w:r>
            <w:fldChar w:fldCharType="begin"/>
          </w:r>
          <w:r>
            <w:instrText xml:space="preserve"> PAGEREF _Toc12435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_Toc16555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_Toc16555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_Toc663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_Toc663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_Toc23911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_Toc23911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_Toc17836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_Toc17836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_Toc21360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承诺书审核</w:t>
          </w:r>
          <w:r>
            <w:tab/>
          </w:r>
          <w:r>
            <w:fldChar w:fldCharType="begin"/>
          </w:r>
          <w:r>
            <w:instrText xml:space="preserve"> PAGEREF _Toc21360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_Toc1114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_Toc1114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_Toc6438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_Toc6438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_Toc409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_Toc409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_Toc15212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_Toc15212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_Toc15707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审核人员分配</w:t>
          </w:r>
          <w:r>
            <w:tab/>
          </w:r>
          <w:r>
            <w:fldChar w:fldCharType="begin"/>
          </w:r>
          <w:r>
            <w:instrText xml:space="preserve"> PAGEREF _Toc15707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_Toc20103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_Toc20103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_Toc9865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_Toc9865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_Toc19111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_Toc19111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_Toc11727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_Toc11727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_Toc23038 </w:instrText>
          </w:r>
          <w:r>
            <w:fldChar w:fldCharType="separate"/>
          </w:r>
          <w:r>
            <w:rPr>
              <w:rFonts w:hint="eastAsia"/>
            </w:rPr>
            <w:t xml:space="preserve">3.4. </w:t>
          </w:r>
          <w:r>
            <w:rPr>
              <w:rFonts w:hint="eastAsia"/>
              <w:lang w:val="en-US" w:eastAsia="zh-CN"/>
            </w:rPr>
            <w:t>企业资质审核</w:t>
          </w:r>
          <w:r>
            <w:tab/>
          </w:r>
          <w:r>
            <w:fldChar w:fldCharType="begin"/>
          </w:r>
          <w:r>
            <w:instrText xml:space="preserve"> PAGEREF _Toc23038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_Toc18414 </w:instrText>
          </w:r>
          <w:r>
            <w:fldChar w:fldCharType="separate"/>
          </w:r>
          <w:r>
            <w:rPr>
              <w:rFonts w:hint="eastAsia"/>
            </w:rPr>
            <w:t xml:space="preserve">3.4.1.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_Toc18414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_Toc3157 </w:instrText>
          </w:r>
          <w:r>
            <w:fldChar w:fldCharType="separate"/>
          </w:r>
          <w:r>
            <w:rPr>
              <w:rFonts w:hint="eastAsia"/>
            </w:rPr>
            <w:t xml:space="preserve">3.4.2.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_Toc3157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_Toc9066 </w:instrText>
          </w:r>
          <w:r>
            <w:fldChar w:fldCharType="separate"/>
          </w:r>
          <w:r>
            <w:rPr>
              <w:rFonts w:hint="eastAsia"/>
            </w:rPr>
            <w:t xml:space="preserve">3.4.3.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_Toc9066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_Toc17532 </w:instrText>
          </w:r>
          <w:r>
            <w:fldChar w:fldCharType="separate"/>
          </w:r>
          <w:r>
            <w:rPr>
              <w:rFonts w:hint="eastAsia"/>
            </w:rPr>
            <w:t xml:space="preserve">3.4.4.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_Toc17532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_Toc13512 </w:instrText>
          </w:r>
          <w:r>
            <w:fldChar w:fldCharType="separate"/>
          </w:r>
          <w:r>
            <w:rPr>
              <w:rFonts w:hint="eastAsia"/>
            </w:rPr>
            <w:t xml:space="preserve">3.5. </w:t>
          </w:r>
          <w:r>
            <w:rPr>
              <w:rFonts w:hint="eastAsia"/>
              <w:lang w:val="en-US" w:eastAsia="zh-CN"/>
            </w:rPr>
            <w:t>配送企业资质信息公示</w:t>
          </w:r>
          <w:r>
            <w:tab/>
          </w:r>
          <w:r>
            <w:fldChar w:fldCharType="begin"/>
          </w:r>
          <w:r>
            <w:instrText xml:space="preserve"> PAGEREF _Toc13512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_Toc5641 </w:instrText>
          </w:r>
          <w:r>
            <w:fldChar w:fldCharType="separate"/>
          </w:r>
          <w:r>
            <w:rPr>
              <w:rFonts w:hint="eastAsia"/>
            </w:rPr>
            <w:t xml:space="preserve">3.5.1.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_Toc5641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_Toc5575 </w:instrText>
          </w:r>
          <w:r>
            <w:fldChar w:fldCharType="separate"/>
          </w:r>
          <w:r>
            <w:rPr>
              <w:rFonts w:hint="eastAsia"/>
            </w:rPr>
            <w:t xml:space="preserve">3.5.2.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_Toc5575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_Toc15937 </w:instrText>
          </w:r>
          <w:r>
            <w:fldChar w:fldCharType="separate"/>
          </w:r>
          <w:r>
            <w:rPr>
              <w:rFonts w:hint="eastAsia"/>
            </w:rPr>
            <w:t xml:space="preserve">3.5.3.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_Toc15937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_Toc22311 </w:instrText>
          </w:r>
          <w:r>
            <w:fldChar w:fldCharType="separate"/>
          </w:r>
          <w:r>
            <w:rPr>
              <w:rFonts w:hint="eastAsia"/>
            </w:rPr>
            <w:t xml:space="preserve">3.5.4.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_Toc22311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_Toc31013 </w:instrText>
          </w:r>
          <w:r>
            <w:fldChar w:fldCharType="separate"/>
          </w:r>
          <w:r>
            <w:rPr>
              <w:rFonts w:hint="eastAsia"/>
            </w:rPr>
            <w:t xml:space="preserve">3.6.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_Toc31013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_Toc8713 </w:instrText>
          </w:r>
          <w:r>
            <w:fldChar w:fldCharType="separate"/>
          </w:r>
          <w:r>
            <w:rPr>
              <w:rFonts w:hint="eastAsia"/>
            </w:rPr>
            <w:t xml:space="preserve">3.6.1.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_Toc8713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_Toc15346 </w:instrText>
          </w:r>
          <w:r>
            <w:fldChar w:fldCharType="separate"/>
          </w:r>
          <w:r>
            <w:rPr>
              <w:rFonts w:hint="eastAsia"/>
            </w:rPr>
            <w:t xml:space="preserve">3.6.2.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_Toc15346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_Toc11499 </w:instrText>
          </w:r>
          <w:r>
            <w:fldChar w:fldCharType="separate"/>
          </w:r>
          <w:r>
            <w:rPr>
              <w:rFonts w:hint="eastAsia"/>
            </w:rPr>
            <w:t xml:space="preserve">3.6.3.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_Toc11499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_Toc26773 </w:instrText>
          </w:r>
          <w:r>
            <w:fldChar w:fldCharType="separate"/>
          </w:r>
          <w:r>
            <w:rPr>
              <w:rFonts w:hint="eastAsia"/>
            </w:rPr>
            <w:t xml:space="preserve">3.6.4.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_Toc26773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50877216"/>
      <w:bookmarkStart w:id="2" w:name="_Toc39353696"/>
      <w:bookmarkStart w:id="3" w:name="_Toc30298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39352861"/>
      <w:bookmarkStart w:id="5" w:name="_Toc39336992"/>
      <w:bookmarkStart w:id="6" w:name="_Toc39352543"/>
      <w:bookmarkStart w:id="7" w:name="_Toc50877218"/>
      <w:bookmarkStart w:id="8" w:name="_Toc39320144"/>
      <w:bookmarkStart w:id="9" w:name="_Toc19737"/>
      <w:bookmarkStart w:id="10" w:name="_Toc545"/>
      <w:bookmarkStart w:id="11" w:name="_Toc22471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20793"/>
      <w:bookmarkStart w:id="13" w:name="_Toc39352862"/>
      <w:bookmarkStart w:id="14" w:name="_Toc50877219"/>
      <w:bookmarkStart w:id="15" w:name="_Toc39336993"/>
      <w:bookmarkStart w:id="16" w:name="_Toc39352544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39336994"/>
      <w:bookmarkStart w:id="18" w:name="_Toc11824"/>
      <w:bookmarkStart w:id="19" w:name="_Toc39352545"/>
      <w:bookmarkStart w:id="20" w:name="_Toc39352863"/>
      <w:bookmarkStart w:id="21" w:name="_Toc50877220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70500" cy="2035810"/>
            <wp:effectExtent l="0" t="0" r="0" b="889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5111"/>
      <w:r>
        <w:rPr>
          <w:rFonts w:hint="eastAsia"/>
          <w:lang w:val="en-US" w:eastAsia="zh-CN"/>
        </w:rPr>
        <w:t>企业注册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653"/>
      <w:r>
        <w:rPr>
          <w:rFonts w:hint="eastAsia"/>
          <w:lang w:val="en-US" w:eastAsia="zh-CN"/>
        </w:rPr>
        <w:t>配送企业注册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21821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介绍配送企业的注册、承诺书上传；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18246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配送企业基本信息、配送企业其他信息、承诺书上传、密码信息填报；</w:t>
      </w:r>
    </w:p>
    <w:p>
      <w:pPr>
        <w:pStyle w:val="6"/>
        <w:bidi w:val="0"/>
        <w:ind w:left="723" w:leftChars="0" w:hanging="723" w:hangingChars="300"/>
      </w:pPr>
      <w:bookmarkStart w:id="26" w:name="_Toc8848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打开检验试剂招采管理子系统页面，点击【配送企业注册】，进入注册页面；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400300"/>
            <wp:effectExtent l="0" t="0" r="6985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正常填报配送企业基本信息、配送企业其他信息、承诺书上传、密码信息；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3675" cy="2788285"/>
            <wp:effectExtent l="0" t="0" r="9525" b="5715"/>
            <wp:docPr id="6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8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点击【提交】后，记住机构主账号、密码，等待医保局用户审核；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0500" cy="2701925"/>
            <wp:effectExtent l="0" t="0" r="0" b="3175"/>
            <wp:docPr id="6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28012"/>
      <w:r>
        <w:rPr>
          <w:rFonts w:hint="eastAsia"/>
          <w:lang w:val="en-US" w:eastAsia="zh-CN"/>
        </w:rPr>
        <w:t>注意事项</w:t>
      </w:r>
      <w:bookmarkEnd w:id="2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8" w:name="_Toc25564"/>
      <w:r>
        <w:rPr>
          <w:rFonts w:hint="eastAsia"/>
          <w:lang w:val="en-US" w:eastAsia="zh-CN"/>
        </w:rPr>
        <w:t>生产企业注册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29682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介绍生产企业的注册、承诺书上传；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30" w:name="_Toc16430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生产企业基本信息、配送企业其他信息、承诺书上传、密码信息填报；</w:t>
      </w:r>
    </w:p>
    <w:p>
      <w:pPr>
        <w:pStyle w:val="6"/>
        <w:bidi w:val="0"/>
        <w:ind w:left="723" w:leftChars="0" w:hanging="723" w:hangingChars="300"/>
      </w:pPr>
      <w:bookmarkStart w:id="31" w:name="_Toc8688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打开检验试剂招采管理子系统页面，点击【生产企业注册】，进入注册页面；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386330"/>
            <wp:effectExtent l="0" t="0" r="635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正常填报生产/代理企业主体信息、生产/代理企业其他信息、承诺书上传、密码信息；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0500" cy="2980055"/>
            <wp:effectExtent l="0" t="0" r="0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8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点击【提交】后，记住机构主账号、密码，等待医保局用户审核；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433320"/>
            <wp:effectExtent l="0" t="0" r="3810" b="508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3689"/>
      <w:r>
        <w:rPr>
          <w:rFonts w:hint="eastAsia"/>
          <w:lang w:val="en-US" w:eastAsia="zh-CN"/>
        </w:rPr>
        <w:t>注意事项</w:t>
      </w:r>
      <w:bookmarkEnd w:id="32"/>
    </w:p>
    <w:p>
      <w:pPr>
        <w:ind w:firstLine="630" w:firstLineChars="300"/>
      </w:pPr>
      <w:r>
        <w:rPr>
          <w:rFonts w:hint="eastAsia"/>
        </w:rPr>
        <w:t>无 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27614"/>
      <w:r>
        <w:rPr>
          <w:rFonts w:hint="eastAsia"/>
          <w:lang w:val="en-US" w:eastAsia="zh-CN"/>
        </w:rPr>
        <w:t>企业信息填报</w:t>
      </w:r>
      <w:bookmarkEnd w:id="33"/>
    </w:p>
    <w:p>
      <w:pPr>
        <w:pStyle w:val="6"/>
        <w:bidi w:val="0"/>
        <w:ind w:left="0" w:leftChars="0" w:firstLine="0" w:firstLineChars="0"/>
      </w:pPr>
      <w:bookmarkStart w:id="34" w:name="_Toc25441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企业信息填报；</w:t>
      </w:r>
    </w:p>
    <w:p>
      <w:pPr>
        <w:pStyle w:val="6"/>
        <w:bidi w:val="0"/>
        <w:ind w:left="723" w:leftChars="0" w:hanging="723" w:hangingChars="300"/>
      </w:pPr>
      <w:bookmarkStart w:id="35" w:name="_Toc9141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企业辅助信息、企业资质信息的填报、保存和提交；</w:t>
      </w:r>
    </w:p>
    <w:p>
      <w:pPr>
        <w:pStyle w:val="6"/>
        <w:bidi w:val="0"/>
        <w:ind w:left="723" w:leftChars="0" w:hanging="723" w:hangingChars="300"/>
      </w:pPr>
      <w:bookmarkStart w:id="36" w:name="_Toc18770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打开检验试剂招采管理子系统页面，点击【检验试剂招采&gt;资质库管理&gt;我的企业信息】，进入填报页面；</w:t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正确填写信息，点击【保存】或【保存并提交】，提交后企业信息需要医保机构分配审核人员；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378075"/>
            <wp:effectExtent l="0" t="0" r="3810" b="952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1279"/>
      <w:r>
        <w:rPr>
          <w:rFonts w:hint="eastAsia"/>
          <w:lang w:val="en-US" w:eastAsia="zh-CN"/>
        </w:rPr>
        <w:t>注意事项</w:t>
      </w:r>
      <w:bookmarkEnd w:id="37"/>
    </w:p>
    <w:p>
      <w:pPr>
        <w:ind w:firstLine="630" w:firstLineChars="300"/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企业信息填报需要管理机构人员先开启企业申报配置；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8" w:name="_Toc31353"/>
      <w:r>
        <w:rPr>
          <w:rFonts w:hint="eastAsia"/>
          <w:lang w:val="en-US" w:eastAsia="zh-CN"/>
        </w:rPr>
        <w:t>配送企业资质信息公示</w:t>
      </w:r>
      <w:bookmarkEnd w:id="38"/>
    </w:p>
    <w:p>
      <w:pPr>
        <w:pStyle w:val="6"/>
        <w:bidi w:val="0"/>
        <w:ind w:left="723" w:leftChars="0" w:hanging="723" w:hangingChars="300"/>
      </w:pPr>
      <w:bookmarkStart w:id="39" w:name="_Toc22554"/>
      <w:r>
        <w:rPr>
          <w:rFonts w:hint="eastAsia"/>
          <w:lang w:val="en-US" w:eastAsia="zh-CN"/>
        </w:rPr>
        <w:t>功能描述</w:t>
      </w:r>
      <w:bookmarkEnd w:id="3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配送企业资质信息公示；</w:t>
      </w:r>
    </w:p>
    <w:p>
      <w:pPr>
        <w:pStyle w:val="6"/>
        <w:bidi w:val="0"/>
        <w:ind w:left="723" w:leftChars="0" w:hanging="723" w:hangingChars="300"/>
      </w:pPr>
      <w:bookmarkStart w:id="40" w:name="_Toc7766"/>
      <w:r>
        <w:rPr>
          <w:rFonts w:hint="eastAsia"/>
          <w:lang w:val="en-US" w:eastAsia="zh-CN"/>
        </w:rPr>
        <w:t>操作权限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配送企业公示查询、查看；</w:t>
      </w:r>
    </w:p>
    <w:p>
      <w:pPr>
        <w:pStyle w:val="6"/>
        <w:bidi w:val="0"/>
        <w:ind w:left="723" w:leftChars="0" w:hanging="723" w:hangingChars="300"/>
      </w:pPr>
      <w:bookmarkStart w:id="41" w:name="_Toc24505"/>
      <w:r>
        <w:rPr>
          <w:rFonts w:hint="eastAsia"/>
          <w:lang w:val="en-US" w:eastAsia="zh-CN"/>
        </w:rPr>
        <w:t>操作流程</w:t>
      </w:r>
      <w:bookmarkEnd w:id="41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登录检验试剂招采管理子系统，点击【检验试剂招采&gt;公示管理&gt;配送企业资质信息公示】，列表显示配送企业资质信息公示；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3515" cy="1612265"/>
            <wp:effectExtent l="0" t="0" r="6985" b="635"/>
            <wp:docPr id="3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2" w:name="_Toc2809"/>
      <w:r>
        <w:rPr>
          <w:rFonts w:hint="eastAsia"/>
          <w:lang w:val="en-US" w:eastAsia="zh-CN"/>
        </w:rPr>
        <w:t>注意事项</w:t>
      </w:r>
      <w:bookmarkEnd w:id="42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43" w:name="_Toc30698"/>
      <w:r>
        <w:rPr>
          <w:rFonts w:hint="eastAsia"/>
          <w:lang w:val="en-US" w:eastAsia="zh-CN"/>
        </w:rPr>
        <w:t>企业申投诉</w:t>
      </w:r>
      <w:bookmarkEnd w:id="43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44" w:name="_Toc28215"/>
      <w:r>
        <w:rPr>
          <w:rFonts w:hint="eastAsia"/>
          <w:lang w:val="en-US" w:eastAsia="zh-CN"/>
        </w:rPr>
        <w:t>功能描述</w:t>
      </w:r>
      <w:bookmarkEnd w:id="4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45" w:name="_Toc30822"/>
      <w:r>
        <w:rPr>
          <w:rFonts w:hint="eastAsia"/>
          <w:lang w:val="en-US" w:eastAsia="zh-CN"/>
        </w:rPr>
        <w:t>操作权限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46" w:name="_Toc25929"/>
      <w:r>
        <w:rPr>
          <w:rFonts w:hint="eastAsia"/>
          <w:lang w:val="en-US" w:eastAsia="zh-CN"/>
        </w:rPr>
        <w:t>操作流程</w:t>
      </w:r>
      <w:bookmarkEnd w:id="46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7" w:name="_Toc17468"/>
      <w:r>
        <w:rPr>
          <w:rFonts w:hint="eastAsia"/>
          <w:lang w:val="en-US" w:eastAsia="zh-CN"/>
        </w:rPr>
        <w:t>注意事项</w:t>
      </w:r>
      <w:bookmarkEnd w:id="47"/>
    </w:p>
    <w:p>
      <w:pPr>
        <w:ind w:firstLine="630" w:firstLineChars="300"/>
      </w:pPr>
      <w:r>
        <w:rPr>
          <w:rFonts w:hint="eastAsia"/>
        </w:rPr>
        <w:t>无 。</w:t>
      </w:r>
    </w:p>
    <w:p>
      <w:pPr>
        <w:pStyle w:val="3"/>
        <w:bidi w:val="0"/>
        <w:ind w:left="435" w:leftChars="-200" w:hanging="855" w:hangingChars="304"/>
      </w:pPr>
      <w:bookmarkStart w:id="48" w:name="_Toc7871"/>
      <w:r>
        <w:rPr>
          <w:rFonts w:hint="eastAsia"/>
          <w:lang w:val="en-US" w:eastAsia="zh-CN"/>
        </w:rPr>
        <w:t>医保局</w:t>
      </w:r>
      <w:bookmarkEnd w:id="48"/>
    </w:p>
    <w:p>
      <w:pPr>
        <w:pStyle w:val="5"/>
        <w:bidi w:val="0"/>
        <w:ind w:left="576" w:leftChars="0" w:hanging="576" w:hangingChars="239"/>
      </w:pPr>
      <w:bookmarkStart w:id="49" w:name="_Toc12435"/>
      <w:r>
        <w:rPr>
          <w:rFonts w:hint="eastAsia"/>
          <w:lang w:val="en-US" w:eastAsia="zh-CN"/>
        </w:rPr>
        <w:t>机构账号审核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16555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注册企业的机构账号赋权限、审核；</w:t>
      </w:r>
    </w:p>
    <w:p>
      <w:pPr>
        <w:pStyle w:val="6"/>
        <w:bidi w:val="0"/>
        <w:ind w:left="723" w:leftChars="0" w:hanging="723" w:hangingChars="300"/>
      </w:pPr>
      <w:bookmarkStart w:id="51" w:name="_Toc663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机构账号的查询，账号的赋权限、审核、禁用等操作；</w:t>
      </w:r>
    </w:p>
    <w:p>
      <w:pPr>
        <w:pStyle w:val="6"/>
        <w:bidi w:val="0"/>
        <w:ind w:left="723" w:leftChars="0" w:hanging="723" w:hangingChars="300"/>
      </w:pPr>
      <w:bookmarkStart w:id="52" w:name="_Toc23911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开检验试剂招采管理子系统，点击【用户管理&gt;机构管理&gt;机构管理列表】，选择待审核的数据；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96720"/>
            <wp:effectExtent l="0" t="0" r="12065" b="5080"/>
            <wp:docPr id="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点击【审核】，进入审核页面；企业注册信息正确，“分配角色”为账号赋角色，点击【审核通过】；不通过，填写“备注”信息，添加【审核不通过】，数据打回到企业重新填报；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67280"/>
            <wp:effectExtent l="0" t="0" r="3810" b="7620"/>
            <wp:docPr id="7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17836"/>
      <w:r>
        <w:rPr>
          <w:rFonts w:hint="eastAsia"/>
          <w:lang w:val="en-US" w:eastAsia="zh-CN"/>
        </w:rPr>
        <w:t>注意事项</w:t>
      </w:r>
      <w:bookmarkEnd w:id="53"/>
    </w:p>
    <w:p>
      <w:pPr>
        <w:rPr>
          <w:rFonts w:hint="default"/>
          <w:color w:val="FF0000"/>
          <w:lang w:val="en-US"/>
        </w:rPr>
      </w:pPr>
      <w:r>
        <w:rPr>
          <w:rFonts w:hint="eastAsia"/>
          <w:color w:val="FF0000"/>
          <w:lang w:val="en-US" w:eastAsia="zh-CN"/>
        </w:rPr>
        <w:t>配送企业、生产企业需要分配不同的角色；</w:t>
      </w:r>
    </w:p>
    <w:p>
      <w:pPr>
        <w:pStyle w:val="5"/>
        <w:bidi w:val="0"/>
        <w:ind w:left="576" w:leftChars="0" w:hanging="576" w:hangingChars="239"/>
      </w:pPr>
      <w:bookmarkStart w:id="54" w:name="_Toc21360"/>
      <w:r>
        <w:rPr>
          <w:rFonts w:hint="eastAsia"/>
          <w:lang w:val="en-US" w:eastAsia="zh-CN"/>
        </w:rPr>
        <w:t>承诺书审核</w:t>
      </w:r>
      <w:bookmarkEnd w:id="54"/>
    </w:p>
    <w:p>
      <w:pPr>
        <w:pStyle w:val="6"/>
        <w:bidi w:val="0"/>
        <w:ind w:left="723" w:leftChars="0" w:hanging="723" w:hangingChars="300"/>
      </w:pPr>
      <w:bookmarkStart w:id="55" w:name="_Toc1114"/>
      <w:r>
        <w:rPr>
          <w:rFonts w:hint="eastAsia"/>
          <w:lang w:val="en-US" w:eastAsia="zh-CN"/>
        </w:rPr>
        <w:t>功能描述</w:t>
      </w:r>
      <w:bookmarkEnd w:id="5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医保局：承诺书的查看、审核等功能</w:t>
      </w:r>
    </w:p>
    <w:p>
      <w:pPr>
        <w:pStyle w:val="6"/>
        <w:bidi w:val="0"/>
        <w:ind w:left="723" w:leftChars="0" w:hanging="723" w:hangingChars="300"/>
      </w:pPr>
      <w:bookmarkStart w:id="56" w:name="_Toc6438"/>
      <w:r>
        <w:rPr>
          <w:rFonts w:hint="eastAsia"/>
          <w:lang w:val="en-US" w:eastAsia="zh-CN"/>
        </w:rPr>
        <w:t>操作权限</w:t>
      </w:r>
      <w:bookmarkEnd w:id="5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承诺书的查询、审核、重新审核、查看；</w:t>
      </w:r>
    </w:p>
    <w:p>
      <w:pPr>
        <w:pStyle w:val="6"/>
        <w:bidi w:val="0"/>
        <w:ind w:left="723" w:leftChars="0" w:hanging="723" w:hangingChars="300"/>
      </w:pPr>
      <w:bookmarkStart w:id="57" w:name="_Toc409"/>
      <w:r>
        <w:rPr>
          <w:rFonts w:hint="eastAsia"/>
          <w:lang w:val="en-US" w:eastAsia="zh-CN"/>
        </w:rPr>
        <w:t>操作流程</w:t>
      </w:r>
      <w:bookmarkEnd w:id="57"/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承诺书管理】；【待审核】页显示待审核的数据，【已审核】页显示审核过的数据；可以按“企业名称”、“企业类型”、“提交人”、“提交时间”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2306955"/>
            <wp:effectExtent l="0" t="0" r="2540" b="444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选择“待审核”的数据，点击【审核】，信息确认无误，点击【审核通过】，信息有误，填写“审核意见”，点击【审核不通过】，重新打回企业重新填写；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2292985"/>
            <wp:effectExtent l="0" t="0" r="7620" b="571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8" w:name="_Toc15212"/>
      <w:r>
        <w:rPr>
          <w:rFonts w:hint="eastAsia"/>
          <w:lang w:val="en-US" w:eastAsia="zh-CN"/>
        </w:rPr>
        <w:t>注意事项</w:t>
      </w:r>
      <w:bookmarkEnd w:id="58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bidi w:val="0"/>
        <w:ind w:left="576" w:leftChars="0" w:hanging="576" w:hangingChars="239"/>
      </w:pPr>
      <w:bookmarkStart w:id="59" w:name="_Toc15707"/>
      <w:r>
        <w:rPr>
          <w:rFonts w:hint="eastAsia"/>
          <w:lang w:val="en-US" w:eastAsia="zh-CN"/>
        </w:rPr>
        <w:t>审核人员分配</w:t>
      </w:r>
      <w:bookmarkEnd w:id="59"/>
    </w:p>
    <w:p>
      <w:pPr>
        <w:pStyle w:val="6"/>
        <w:bidi w:val="0"/>
        <w:ind w:left="723" w:leftChars="0" w:hanging="723" w:hangingChars="300"/>
      </w:pPr>
      <w:bookmarkStart w:id="60" w:name="_Toc20103"/>
      <w:r>
        <w:rPr>
          <w:rFonts w:hint="eastAsia"/>
          <w:lang w:val="en-US" w:eastAsia="zh-CN"/>
        </w:rPr>
        <w:t>功能描述</w:t>
      </w:r>
      <w:bookmarkEnd w:id="6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医保局：企业审核人员分配；</w:t>
      </w:r>
    </w:p>
    <w:p>
      <w:pPr>
        <w:pStyle w:val="6"/>
        <w:bidi w:val="0"/>
        <w:ind w:left="723" w:leftChars="0" w:hanging="723" w:hangingChars="300"/>
      </w:pPr>
      <w:bookmarkStart w:id="61" w:name="_Toc9865"/>
      <w:r>
        <w:rPr>
          <w:rFonts w:hint="eastAsia"/>
          <w:lang w:val="en-US" w:eastAsia="zh-CN"/>
        </w:rPr>
        <w:t>操作权限</w:t>
      </w:r>
      <w:bookmarkEnd w:id="6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批量分配初审人员、批量取消初审人员、批量分配复审人员、批量取消复审人员；</w:t>
      </w:r>
    </w:p>
    <w:p>
      <w:pPr>
        <w:pStyle w:val="6"/>
        <w:bidi w:val="0"/>
        <w:ind w:left="723" w:leftChars="0" w:hanging="723" w:hangingChars="300"/>
      </w:pPr>
      <w:bookmarkStart w:id="62" w:name="_Toc19111"/>
      <w:r>
        <w:rPr>
          <w:rFonts w:hint="eastAsia"/>
          <w:lang w:val="en-US" w:eastAsia="zh-CN"/>
        </w:rPr>
        <w:t>操作流程</w:t>
      </w:r>
      <w:bookmarkEnd w:id="62"/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登录检验试剂招采管理子系统，点击【检验试剂招采&gt;承诺书管理】择对应的企业，点击【批量分配初审人员】选择初审人员，点击【选择】，初审人员分配成功；</w:t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点击【批量分配复审人员】选择复审人员，点击【选择】，复审人员分配成功；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325" cy="1651635"/>
            <wp:effectExtent l="0" t="0" r="3175" b="1206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63" w:name="_Toc11727"/>
      <w:r>
        <w:rPr>
          <w:rFonts w:hint="eastAsia"/>
          <w:lang w:val="en-US" w:eastAsia="zh-CN"/>
        </w:rPr>
        <w:t>注意事项</w:t>
      </w:r>
      <w:bookmarkEnd w:id="63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bidi w:val="0"/>
        <w:ind w:left="576" w:leftChars="0" w:hanging="576" w:hangingChars="239"/>
      </w:pPr>
      <w:bookmarkStart w:id="64" w:name="_Toc23038"/>
      <w:r>
        <w:rPr>
          <w:rFonts w:hint="eastAsia"/>
          <w:lang w:val="en-US" w:eastAsia="zh-CN"/>
        </w:rPr>
        <w:t>企业资质审核</w:t>
      </w:r>
      <w:bookmarkEnd w:id="64"/>
    </w:p>
    <w:p>
      <w:pPr>
        <w:pStyle w:val="6"/>
        <w:bidi w:val="0"/>
        <w:ind w:left="723" w:leftChars="0" w:hanging="723" w:hangingChars="300"/>
      </w:pPr>
      <w:bookmarkStart w:id="65" w:name="_Toc18414"/>
      <w:r>
        <w:rPr>
          <w:rFonts w:hint="eastAsia"/>
          <w:lang w:val="en-US" w:eastAsia="zh-CN"/>
        </w:rPr>
        <w:t>功能描述</w:t>
      </w:r>
      <w:bookmarkEnd w:id="6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医保局：企业资质初审、复审；</w:t>
      </w:r>
    </w:p>
    <w:p>
      <w:pPr>
        <w:pStyle w:val="6"/>
        <w:bidi w:val="0"/>
        <w:ind w:left="723" w:leftChars="0" w:hanging="723" w:hangingChars="300"/>
      </w:pPr>
      <w:bookmarkStart w:id="66" w:name="_Toc3157"/>
      <w:r>
        <w:rPr>
          <w:rFonts w:hint="eastAsia"/>
          <w:lang w:val="en-US" w:eastAsia="zh-CN"/>
        </w:rPr>
        <w:t>操作权限</w:t>
      </w:r>
      <w:bookmarkEnd w:id="6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企业资质初审、复审、查询、查看等操作；</w:t>
      </w:r>
    </w:p>
    <w:p>
      <w:pPr>
        <w:pStyle w:val="6"/>
        <w:bidi w:val="0"/>
        <w:ind w:left="723" w:leftChars="0" w:hanging="723" w:hangingChars="300"/>
      </w:pPr>
      <w:bookmarkStart w:id="67" w:name="_Toc9066"/>
      <w:r>
        <w:rPr>
          <w:rFonts w:hint="eastAsia"/>
          <w:lang w:val="en-US" w:eastAsia="zh-CN"/>
        </w:rPr>
        <w:t>操作流程</w:t>
      </w:r>
      <w:bookmarkEnd w:id="67"/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登录检验试剂招采管理子系统，点击【检验试剂招采&gt;资质库管理&gt;企业资质初审】，在【待审核】页面选择对应的企业；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94535"/>
            <wp:effectExtent l="0" t="0" r="3810" b="1206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点击【审核】进入审核页面,确认是否有误，有误项点击“×”，点击【保存】或【提交审核结果】，审核不通过打回企业重新填报；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172970"/>
            <wp:effectExtent l="0" t="0" r="3810" b="1143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点击【检验试剂招采&gt;资质库管理&gt;企业资质复审】，在【待审核】页面选择对应的企业；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35760"/>
            <wp:effectExtent l="0" t="0" r="12065" b="2540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点击【审核】进入审核页面,确认是否有误，有误项点击“×”，点击【保存】或【提交审核结果】，审核不通过打回企业重新填报；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392045"/>
            <wp:effectExtent l="0" t="0" r="5715" b="8255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68" w:name="_Toc17532"/>
      <w:r>
        <w:rPr>
          <w:rFonts w:hint="eastAsia"/>
          <w:lang w:val="en-US" w:eastAsia="zh-CN"/>
        </w:rPr>
        <w:t>注意事项</w:t>
      </w:r>
      <w:bookmarkEnd w:id="68"/>
    </w:p>
    <w:p>
      <w:pPr>
        <w:ind w:firstLine="630" w:firstLineChars="30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配送企业资质复审通过后进公示，生产/代理企业不进公示</w:t>
      </w:r>
      <w:r>
        <w:rPr>
          <w:rFonts w:hint="eastAsia"/>
          <w:color w:val="FF0000"/>
        </w:rPr>
        <w:t>。</w:t>
      </w:r>
    </w:p>
    <w:p>
      <w:pPr>
        <w:pStyle w:val="5"/>
        <w:bidi w:val="0"/>
        <w:ind w:left="576" w:leftChars="0" w:hanging="576" w:hangingChars="239"/>
      </w:pPr>
      <w:bookmarkStart w:id="69" w:name="_Toc13512"/>
      <w:r>
        <w:rPr>
          <w:rFonts w:hint="eastAsia"/>
          <w:lang w:val="en-US" w:eastAsia="zh-CN"/>
        </w:rPr>
        <w:t>配送企业资质信息公示</w:t>
      </w:r>
      <w:bookmarkEnd w:id="69"/>
    </w:p>
    <w:p>
      <w:pPr>
        <w:pStyle w:val="6"/>
        <w:bidi w:val="0"/>
        <w:ind w:left="723" w:leftChars="0" w:hanging="723" w:hangingChars="300"/>
      </w:pPr>
      <w:bookmarkStart w:id="70" w:name="_Toc5641"/>
      <w:r>
        <w:rPr>
          <w:rFonts w:hint="eastAsia"/>
          <w:lang w:val="en-US" w:eastAsia="zh-CN"/>
        </w:rPr>
        <w:t>功能描述</w:t>
      </w:r>
      <w:bookmarkEnd w:id="7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配送企业资质信息公示；</w:t>
      </w:r>
    </w:p>
    <w:p>
      <w:pPr>
        <w:pStyle w:val="6"/>
        <w:bidi w:val="0"/>
        <w:ind w:left="723" w:leftChars="0" w:hanging="723" w:hangingChars="300"/>
      </w:pPr>
      <w:bookmarkStart w:id="71" w:name="_Toc5575"/>
      <w:r>
        <w:rPr>
          <w:rFonts w:hint="eastAsia"/>
          <w:lang w:val="en-US" w:eastAsia="zh-CN"/>
        </w:rPr>
        <w:t>操作权限</w:t>
      </w:r>
      <w:bookmarkEnd w:id="7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配送企业公示查询、查看；</w:t>
      </w:r>
    </w:p>
    <w:p>
      <w:pPr>
        <w:pStyle w:val="6"/>
        <w:bidi w:val="0"/>
        <w:ind w:left="723" w:leftChars="0" w:hanging="723" w:hangingChars="300"/>
      </w:pPr>
      <w:bookmarkStart w:id="72" w:name="_Toc15937"/>
      <w:r>
        <w:rPr>
          <w:rFonts w:hint="eastAsia"/>
          <w:lang w:val="en-US" w:eastAsia="zh-CN"/>
        </w:rPr>
        <w:t>操作流程</w:t>
      </w:r>
      <w:bookmarkEnd w:id="72"/>
    </w:p>
    <w:p>
      <w:pPr>
        <w:numPr>
          <w:ilvl w:val="0"/>
          <w:numId w:val="1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登录检验试剂招采管理子系统，点击【检验试剂招采&gt;公示管理&gt;配送企业资质信息公示】，列表显示配送企业资质信息公示；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325" cy="2091690"/>
            <wp:effectExtent l="0" t="0" r="3175" b="3810"/>
            <wp:docPr id="3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73" w:name="_Toc22311"/>
      <w:r>
        <w:rPr>
          <w:rFonts w:hint="eastAsia"/>
          <w:lang w:val="en-US" w:eastAsia="zh-CN"/>
        </w:rPr>
        <w:t>注意事项</w:t>
      </w:r>
      <w:bookmarkEnd w:id="73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74" w:name="_Toc31013"/>
      <w:r>
        <w:rPr>
          <w:rFonts w:hint="eastAsia"/>
          <w:lang w:val="en-US" w:eastAsia="zh-CN"/>
        </w:rPr>
        <w:t>申投诉处理</w:t>
      </w:r>
      <w:bookmarkEnd w:id="74"/>
    </w:p>
    <w:p>
      <w:pPr>
        <w:pStyle w:val="6"/>
        <w:bidi w:val="0"/>
        <w:ind w:left="723" w:leftChars="0" w:hanging="723" w:hangingChars="300"/>
      </w:pPr>
      <w:bookmarkStart w:id="75" w:name="_Toc8713"/>
      <w:r>
        <w:rPr>
          <w:rFonts w:hint="eastAsia"/>
          <w:lang w:val="en-US" w:eastAsia="zh-CN"/>
        </w:rPr>
        <w:t>功能描述</w:t>
      </w:r>
      <w:bookmarkEnd w:id="7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76" w:name="_Toc15346"/>
      <w:r>
        <w:rPr>
          <w:rFonts w:hint="eastAsia"/>
          <w:lang w:val="en-US" w:eastAsia="zh-CN"/>
        </w:rPr>
        <w:t>操作权限</w:t>
      </w:r>
      <w:bookmarkEnd w:id="7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77" w:name="_Toc11499"/>
      <w:r>
        <w:rPr>
          <w:rFonts w:hint="eastAsia"/>
          <w:lang w:val="en-US" w:eastAsia="zh-CN"/>
        </w:rPr>
        <w:t>操作流程</w:t>
      </w:r>
      <w:bookmarkEnd w:id="77"/>
    </w:p>
    <w:p>
      <w:pPr>
        <w:numPr>
          <w:ilvl w:val="0"/>
          <w:numId w:val="1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6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78" w:name="_Toc26773"/>
      <w:r>
        <w:rPr>
          <w:rFonts w:hint="eastAsia"/>
          <w:lang w:val="en-US" w:eastAsia="zh-CN"/>
        </w:rPr>
        <w:t>注意事项</w:t>
      </w:r>
      <w:bookmarkEnd w:id="78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VEqvktAgAAWQQAAA4AAABkcnMvZTJvRG9jLnhtbK1UzY7TMBC+I/EO&#10;lu80aYGq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VEqvktAgAAWQ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16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A99A212E"/>
    <w:multiLevelType w:val="singleLevel"/>
    <w:tmpl w:val="A99A212E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B0BF49C4"/>
    <w:multiLevelType w:val="singleLevel"/>
    <w:tmpl w:val="B0BF49C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9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10">
    <w:nsid w:val="1DCCE964"/>
    <w:multiLevelType w:val="singleLevel"/>
    <w:tmpl w:val="1DCCE964"/>
    <w:lvl w:ilvl="0" w:tentative="0">
      <w:start w:val="1"/>
      <w:numFmt w:val="decimal"/>
      <w:suff w:val="nothing"/>
      <w:lvlText w:val="%1、"/>
      <w:lvlJc w:val="left"/>
    </w:lvl>
  </w:abstractNum>
  <w:abstractNum w:abstractNumId="11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2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3">
    <w:nsid w:val="5104F8AD"/>
    <w:multiLevelType w:val="singleLevel"/>
    <w:tmpl w:val="5104F8AD"/>
    <w:lvl w:ilvl="0" w:tentative="0">
      <w:start w:val="1"/>
      <w:numFmt w:val="decimal"/>
      <w:suff w:val="nothing"/>
      <w:lvlText w:val="%1、"/>
      <w:lvlJc w:val="left"/>
    </w:lvl>
  </w:abstractNum>
  <w:abstractNum w:abstractNumId="14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abstractNum w:abstractNumId="15">
    <w:nsid w:val="66EF5079"/>
    <w:multiLevelType w:val="singleLevel"/>
    <w:tmpl w:val="66EF5079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1"/>
  </w:num>
  <w:num w:numId="3">
    <w:abstractNumId w:val="8"/>
  </w:num>
  <w:num w:numId="4">
    <w:abstractNumId w:val="9"/>
  </w:num>
  <w:num w:numId="5">
    <w:abstractNumId w:val="14"/>
  </w:num>
  <w:num w:numId="6">
    <w:abstractNumId w:val="12"/>
  </w:num>
  <w:num w:numId="7">
    <w:abstractNumId w:val="3"/>
  </w:num>
  <w:num w:numId="8">
    <w:abstractNumId w:val="13"/>
  </w:num>
  <w:num w:numId="9">
    <w:abstractNumId w:val="7"/>
  </w:num>
  <w:num w:numId="10">
    <w:abstractNumId w:val="1"/>
  </w:num>
  <w:num w:numId="11">
    <w:abstractNumId w:val="10"/>
  </w:num>
  <w:num w:numId="12">
    <w:abstractNumId w:val="4"/>
  </w:num>
  <w:num w:numId="13">
    <w:abstractNumId w:val="15"/>
  </w:num>
  <w:num w:numId="14">
    <w:abstractNumId w:val="5"/>
  </w:num>
  <w:num w:numId="15">
    <w:abstractNumId w:val="2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1BD0D68"/>
    <w:rsid w:val="04811857"/>
    <w:rsid w:val="063D29BE"/>
    <w:rsid w:val="0716531F"/>
    <w:rsid w:val="08621EEB"/>
    <w:rsid w:val="09142B7E"/>
    <w:rsid w:val="0B723F72"/>
    <w:rsid w:val="0BE11AED"/>
    <w:rsid w:val="0DD6048C"/>
    <w:rsid w:val="0EEF0065"/>
    <w:rsid w:val="0F851D9D"/>
    <w:rsid w:val="133D7B4D"/>
    <w:rsid w:val="137F2A34"/>
    <w:rsid w:val="15F81F61"/>
    <w:rsid w:val="178908F8"/>
    <w:rsid w:val="178E2D28"/>
    <w:rsid w:val="18146875"/>
    <w:rsid w:val="18A3108A"/>
    <w:rsid w:val="19946B70"/>
    <w:rsid w:val="19AA1FCF"/>
    <w:rsid w:val="19F511C9"/>
    <w:rsid w:val="1A0A7B2D"/>
    <w:rsid w:val="1C27634D"/>
    <w:rsid w:val="1CA54A08"/>
    <w:rsid w:val="1CD34693"/>
    <w:rsid w:val="1CDD29CE"/>
    <w:rsid w:val="1D862AB8"/>
    <w:rsid w:val="1E911BEF"/>
    <w:rsid w:val="1EDD54B3"/>
    <w:rsid w:val="211B3E2F"/>
    <w:rsid w:val="217719F3"/>
    <w:rsid w:val="22B91715"/>
    <w:rsid w:val="242F40BB"/>
    <w:rsid w:val="24B30C4E"/>
    <w:rsid w:val="25477969"/>
    <w:rsid w:val="265826EA"/>
    <w:rsid w:val="28297FB2"/>
    <w:rsid w:val="2A996BF4"/>
    <w:rsid w:val="2AC7077B"/>
    <w:rsid w:val="2B0B1AA1"/>
    <w:rsid w:val="2B5C74C5"/>
    <w:rsid w:val="2C9D2DF9"/>
    <w:rsid w:val="2D306690"/>
    <w:rsid w:val="2D680386"/>
    <w:rsid w:val="2D740DEB"/>
    <w:rsid w:val="2E686D00"/>
    <w:rsid w:val="2ED334A6"/>
    <w:rsid w:val="31174268"/>
    <w:rsid w:val="317A57A7"/>
    <w:rsid w:val="33A2288F"/>
    <w:rsid w:val="33DA35FD"/>
    <w:rsid w:val="35181201"/>
    <w:rsid w:val="388F60F7"/>
    <w:rsid w:val="38DB7B1C"/>
    <w:rsid w:val="38DD5B6F"/>
    <w:rsid w:val="392C149E"/>
    <w:rsid w:val="39475D32"/>
    <w:rsid w:val="3A1243AC"/>
    <w:rsid w:val="3C715E15"/>
    <w:rsid w:val="3C90144C"/>
    <w:rsid w:val="3CE32DE2"/>
    <w:rsid w:val="3F735EC7"/>
    <w:rsid w:val="3FE41D08"/>
    <w:rsid w:val="4129321A"/>
    <w:rsid w:val="41866EBB"/>
    <w:rsid w:val="429B2E20"/>
    <w:rsid w:val="42FB00A5"/>
    <w:rsid w:val="451A0DD1"/>
    <w:rsid w:val="456E723F"/>
    <w:rsid w:val="46026271"/>
    <w:rsid w:val="494D4EF3"/>
    <w:rsid w:val="4AD131F0"/>
    <w:rsid w:val="4BFE740B"/>
    <w:rsid w:val="4E162E8C"/>
    <w:rsid w:val="4F960D2B"/>
    <w:rsid w:val="5277426B"/>
    <w:rsid w:val="53AB3B57"/>
    <w:rsid w:val="552C753D"/>
    <w:rsid w:val="572C5CE0"/>
    <w:rsid w:val="578A3863"/>
    <w:rsid w:val="580A5F2D"/>
    <w:rsid w:val="59E56ED7"/>
    <w:rsid w:val="5AF007F6"/>
    <w:rsid w:val="5B6D7904"/>
    <w:rsid w:val="5C132B0F"/>
    <w:rsid w:val="5CF23E04"/>
    <w:rsid w:val="5D275252"/>
    <w:rsid w:val="5DDF04F5"/>
    <w:rsid w:val="5E281158"/>
    <w:rsid w:val="5EAB3BD6"/>
    <w:rsid w:val="5F281A76"/>
    <w:rsid w:val="5FF05552"/>
    <w:rsid w:val="603A778D"/>
    <w:rsid w:val="609F0300"/>
    <w:rsid w:val="60D108AB"/>
    <w:rsid w:val="64721592"/>
    <w:rsid w:val="65FA31A3"/>
    <w:rsid w:val="671351CF"/>
    <w:rsid w:val="68194D57"/>
    <w:rsid w:val="6AA2420C"/>
    <w:rsid w:val="6AF72A1D"/>
    <w:rsid w:val="6BA36A55"/>
    <w:rsid w:val="6EF603DE"/>
    <w:rsid w:val="711A72AF"/>
    <w:rsid w:val="7194588D"/>
    <w:rsid w:val="721E3341"/>
    <w:rsid w:val="74AF2DDE"/>
    <w:rsid w:val="76320B78"/>
    <w:rsid w:val="77420431"/>
    <w:rsid w:val="781643FB"/>
    <w:rsid w:val="78AA3819"/>
    <w:rsid w:val="795C14B9"/>
    <w:rsid w:val="7A0D7082"/>
    <w:rsid w:val="7B8D0FE9"/>
    <w:rsid w:val="7C5E4D1B"/>
    <w:rsid w:val="7CDB0023"/>
    <w:rsid w:val="7EB6139D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2752</Words>
  <Characters>3063</Characters>
  <Lines>827</Lines>
  <Paragraphs>233</Paragraphs>
  <TotalTime>0</TotalTime>
  <ScaleCrop>false</ScaleCrop>
  <LinksUpToDate>false</LinksUpToDate>
  <CharactersWithSpaces>3313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2024-06-26T01:28:58Z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DCD36B845A5643EAA2EE94D54F443F2E</vt:lpwstr>
  </property>
</Properties>
</file>