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 w:eastAsia="zh-CN"/>
        </w:rPr>
      </w:pPr>
      <w:r>
        <w:rPr>
          <w:rFonts w:hint="eastAsia" w:cs="宋体"/>
          <w:b/>
          <w:sz w:val="52"/>
          <w:szCs w:val="52"/>
          <w:lang w:val="en-US" w:eastAsia="zh-CN"/>
        </w:rPr>
        <w:t>其他事项申请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_Toc18576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_Toc18576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_Toc24033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目的</w:t>
      </w:r>
      <w:r>
        <w:tab/>
      </w:r>
      <w:r>
        <w:fldChar w:fldCharType="begin"/>
      </w:r>
      <w:r>
        <w:instrText xml:space="preserve"> PAGEREF _Toc24033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_Toc17137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_Toc17137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_Toc32228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_Toc32228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_Toc17174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_Toc17174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_Toc13332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_Toc13332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_Toc30537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_Toc30537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_Toc9033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3.1 </w:t>
      </w:r>
      <w:r>
        <w:rPr>
          <w:rFonts w:hint="eastAsia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_Toc9033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_Toc21982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其他事项申请</w:t>
      </w:r>
      <w:r>
        <w:tab/>
      </w:r>
      <w:r>
        <w:fldChar w:fldCharType="begin"/>
      </w:r>
      <w:r>
        <w:instrText xml:space="preserve"> PAGEREF _Toc21982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_Toc5143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其他事项申请公示</w:t>
      </w:r>
      <w:r>
        <w:tab/>
      </w:r>
      <w:r>
        <w:fldChar w:fldCharType="begin"/>
      </w:r>
      <w:r>
        <w:instrText xml:space="preserve"> PAGEREF _Toc5143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_Toc10866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_Toc10866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_Toc15225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_Toc15225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_Toc30349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管理机构审核</w:t>
      </w:r>
      <w:r>
        <w:tab/>
      </w:r>
      <w:r>
        <w:fldChar w:fldCharType="begin"/>
      </w:r>
      <w:r>
        <w:instrText xml:space="preserve"> PAGEREF _Toc30349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_Toc31623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管理机构公示</w:t>
      </w:r>
      <w:r>
        <w:tab/>
      </w:r>
      <w:r>
        <w:fldChar w:fldCharType="begin"/>
      </w:r>
      <w:r>
        <w:instrText xml:space="preserve"> PAGEREF _Toc31623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_Toc2021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管理机构申投诉处理</w:t>
      </w:r>
      <w:r>
        <w:tab/>
      </w:r>
      <w:r>
        <w:fldChar w:fldCharType="begin"/>
      </w:r>
      <w:r>
        <w:instrText xml:space="preserve"> PAGEREF _Toc2021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_Toc5912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_Toc5912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  <w:bookmarkStart w:id="19" w:name="_GoBack"/>
      <w:bookmarkEnd w:id="19"/>
    </w:p>
    <w:p>
      <w:pPr>
        <w:pStyle w:val="3"/>
        <w:numPr>
          <w:ilvl w:val="0"/>
          <w:numId w:val="0"/>
        </w:numPr>
        <w:tabs>
          <w:tab w:val="clear" w:pos="420"/>
        </w:tabs>
        <w:ind w:leftChars="0"/>
        <w:outlineLvl w:val="0"/>
        <w:rPr>
          <w:rFonts w:hint="eastAsia" w:ascii="宋体" w:hAnsi="宋体" w:eastAsia="宋体" w:cs="宋体"/>
        </w:rPr>
      </w:pPr>
      <w:bookmarkStart w:id="1" w:name="_Toc18576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numPr>
          <w:ilvl w:val="0"/>
          <w:numId w:val="0"/>
        </w:numPr>
        <w:rPr>
          <w:rFonts w:hint="eastAsia" w:eastAsia="宋体"/>
          <w:lang w:val="en-US" w:eastAsia="zh-CN"/>
        </w:rPr>
      </w:pPr>
      <w:bookmarkStart w:id="2" w:name="_Toc24033"/>
      <w:r>
        <w:rPr>
          <w:rFonts w:hint="eastAsia" w:ascii="宋体" w:hAnsi="宋体" w:eastAsia="宋体" w:cs="宋体"/>
        </w:rPr>
        <w:t>1.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介绍药品的其他事项变更操作</w:t>
      </w:r>
      <w:r>
        <w:rPr>
          <w:rFonts w:hint="eastAsia" w:ascii="宋体" w:hAnsi="宋体" w:eastAsia="宋体" w:cs="宋体"/>
          <w:szCs w:val="22"/>
        </w:rPr>
        <w:t>，阐明</w:t>
      </w:r>
      <w:r>
        <w:rPr>
          <w:rFonts w:hint="eastAsia" w:cs="宋体"/>
          <w:szCs w:val="22"/>
          <w:lang w:val="en-US" w:eastAsia="zh-CN"/>
        </w:rPr>
        <w:t>药品的其他事项变更申请、管理机构审核、公示及申投诉等功能。</w:t>
      </w:r>
      <w:r>
        <w:rPr>
          <w:rFonts w:hint="eastAsia" w:ascii="宋体" w:hAnsi="宋体" w:eastAsia="宋体" w:cs="宋体"/>
          <w:szCs w:val="22"/>
        </w:rPr>
        <w:t>预期读者为</w:t>
      </w:r>
      <w:r>
        <w:rPr>
          <w:rFonts w:hint="eastAsia" w:cs="宋体"/>
          <w:szCs w:val="22"/>
          <w:lang w:val="en-US" w:eastAsia="zh-CN"/>
        </w:rPr>
        <w:t>生产/代理企业、管理机构的相关人员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17137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32228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5" w:name="_Toc17174"/>
      <w:r>
        <w:rPr>
          <w:rFonts w:hint="eastAsia" w:ascii="宋体" w:hAnsi="宋体" w:eastAsia="宋体" w:cs="宋体"/>
        </w:rPr>
        <w:t>2. 功能简介</w:t>
      </w:r>
      <w:bookmarkEnd w:id="5"/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  <w:lang w:eastAsia="zh-CN"/>
        </w:rPr>
      </w:pPr>
      <w:bookmarkStart w:id="6" w:name="_Toc1607"/>
      <w:bookmarkStart w:id="7" w:name="_Toc13332"/>
      <w:r>
        <w:rPr>
          <w:rFonts w:hint="eastAsia" w:ascii="宋体" w:hAnsi="宋体" w:eastAsia="宋体" w:cs="宋体"/>
        </w:rPr>
        <w:t>2.1 账号登录</w:t>
      </w:r>
      <w:bookmarkEnd w:id="6"/>
      <w:bookmarkEnd w:id="7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8" w:name="_Toc30537"/>
      <w:r>
        <w:rPr>
          <w:rFonts w:hint="eastAsia" w:ascii="宋体" w:hAnsi="宋体" w:eastAsia="宋体" w:cs="宋体"/>
        </w:rPr>
        <w:t>3. 操作使用指南</w:t>
      </w:r>
      <w:bookmarkEnd w:id="8"/>
    </w:p>
    <w:p>
      <w:pPr>
        <w:pStyle w:val="5"/>
        <w:numPr>
          <w:ilvl w:val="1"/>
          <w:numId w:val="5"/>
        </w:numPr>
        <w:tabs>
          <w:tab w:val="left" w:pos="0"/>
          <w:tab w:val="clear" w:pos="432"/>
          <w:tab w:val="clear" w:pos="1568"/>
          <w:tab w:val="clear" w:pos="3267"/>
        </w:tabs>
        <w:bidi w:val="0"/>
        <w:ind w:left="14" w:leftChars="0" w:hanging="14" w:hangingChars="6"/>
        <w:rPr>
          <w:rFonts w:hint="eastAsia"/>
        </w:rPr>
      </w:pPr>
      <w:bookmarkStart w:id="9" w:name="_Toc9033"/>
      <w:r>
        <w:rPr>
          <w:rFonts w:hint="eastAsia"/>
          <w:lang w:val="en-US" w:eastAsia="zh-CN"/>
        </w:rPr>
        <w:t>代理企业</w:t>
      </w:r>
      <w:bookmarkEnd w:id="9"/>
    </w:p>
    <w:p>
      <w:pPr>
        <w:pStyle w:val="6"/>
        <w:bidi w:val="0"/>
        <w:rPr>
          <w:rFonts w:hint="eastAsia"/>
        </w:rPr>
      </w:pPr>
      <w:bookmarkStart w:id="10" w:name="_Toc21982"/>
      <w:r>
        <w:rPr>
          <w:rFonts w:hint="eastAsia"/>
          <w:lang w:val="en-US" w:eastAsia="zh-CN"/>
        </w:rPr>
        <w:t>其他事项申请</w:t>
      </w:r>
      <w:bookmarkEnd w:id="10"/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功能描述</w:t>
      </w:r>
    </w:p>
    <w:p>
      <w:pPr>
        <w:tabs>
          <w:tab w:val="left" w:pos="1008"/>
        </w:tabs>
        <w:ind w:firstLine="420"/>
        <w:rPr>
          <w:rFonts w:hint="eastAsia"/>
        </w:rPr>
      </w:pPr>
      <w:r>
        <w:rPr>
          <w:rFonts w:hint="eastAsia" w:cs="宋体"/>
          <w:lang w:val="en-US" w:eastAsia="zh-CN"/>
        </w:rPr>
        <w:t>介绍药品其他属事项的操作。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列表的查询、新增变更申请、修改、撤回、提交等操作；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【日常申报：其他事项申请】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列表：展示申请的数据；可按“变更单号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、“流水号”、“变更状态”等条件进行查询；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269490"/>
            <wp:effectExtent l="0" t="0" r="3810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【新增变更申请】：选择对应变更事项、涉及流水号，其他必填项正确填写，点击【保存】或【保存并提交】；</w:t>
      </w:r>
    </w:p>
    <w:p>
      <w:pPr>
        <w:pStyle w:val="52"/>
        <w:numPr>
          <w:ilvl w:val="0"/>
          <w:numId w:val="7"/>
        </w:numPr>
        <w:ind w:left="0" w:leftChars="0" w:firstLine="400" w:firstLineChars="0"/>
        <w:rPr>
          <w:rFonts w:hint="eastAsia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撤网申请：流水号选择已挂网产品，公示完成后取消挂网；</w:t>
      </w:r>
    </w:p>
    <w:p>
      <w:pPr>
        <w:pStyle w:val="52"/>
        <w:numPr>
          <w:ilvl w:val="0"/>
          <w:numId w:val="7"/>
        </w:numPr>
        <w:ind w:left="0" w:leftChars="0" w:firstLine="400" w:firstLineChars="0"/>
        <w:rPr>
          <w:rFonts w:hint="default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基药序号标识：选择流水号，输入“新基药序号”，公示完成后，药品的基药序号更新；</w:t>
      </w:r>
    </w:p>
    <w:p>
      <w:pPr>
        <w:pStyle w:val="52"/>
        <w:numPr>
          <w:ilvl w:val="0"/>
          <w:numId w:val="7"/>
        </w:numPr>
        <w:ind w:left="0" w:leftChars="0" w:firstLine="400" w:firstLineChars="0"/>
        <w:rPr>
          <w:rFonts w:hint="default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国谈属性变更：选择流水号，药品的“自主降价限价”要小于“国谈价格”，选择对应的“新国谈类属性”；</w:t>
      </w:r>
    </w:p>
    <w:p>
      <w:pPr>
        <w:pStyle w:val="52"/>
        <w:numPr>
          <w:ilvl w:val="0"/>
          <w:numId w:val="7"/>
        </w:numPr>
        <w:ind w:left="0" w:leftChars="0" w:firstLine="400" w:firstLineChars="0"/>
        <w:rPr>
          <w:rFonts w:hint="default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自主降价申请：原药品限价为空，新药品限价不限制；原药品限价有值，新药品限价小于原药品限价；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color w:val="FF0000"/>
          <w:lang w:val="en-US" w:eastAsia="zh-CN"/>
        </w:rPr>
      </w:pPr>
      <w:r>
        <w:rPr>
          <w:rFonts w:hint="eastAsia" w:cs="宋体"/>
          <w:b w:val="0"/>
          <w:bCs w:val="0"/>
          <w:color w:val="FF0000"/>
          <w:lang w:val="en-US" w:eastAsia="zh-CN"/>
        </w:rPr>
        <w:t>注意：</w:t>
      </w:r>
      <w:r>
        <w:rPr>
          <w:rFonts w:hint="eastAsia"/>
          <w:color w:val="FF0000"/>
          <w:lang w:val="en-US" w:eastAsia="zh-CN"/>
        </w:rPr>
        <w:t>“药品质量类型”提交后不需要管理机构审核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2549525"/>
            <wp:effectExtent l="0" t="0" r="10795" b="317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left="0" w:leftChars="0" w:firstLine="420" w:firstLineChars="2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【修改】：“未提交”的数据可以编辑；</w:t>
      </w:r>
    </w:p>
    <w:p>
      <w:pPr>
        <w:pStyle w:val="52"/>
        <w:numPr>
          <w:ilvl w:val="0"/>
          <w:numId w:val="6"/>
        </w:numPr>
        <w:ind w:left="0" w:leftChars="0" w:firstLine="420" w:firstLineChars="2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【撤回】：“已提交”的数据可以撤回；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*注：</w:t>
      </w:r>
      <w:r>
        <w:rPr>
          <w:rFonts w:hint="eastAsia" w:cs="宋体"/>
          <w:lang w:val="en-US" w:eastAsia="zh-CN"/>
        </w:rPr>
        <w:t>无</w:t>
      </w:r>
    </w:p>
    <w:p>
      <w:pPr>
        <w:pStyle w:val="6"/>
        <w:bidi w:val="0"/>
      </w:pPr>
      <w:bookmarkStart w:id="11" w:name="_Toc5143"/>
      <w:r>
        <w:rPr>
          <w:rFonts w:hint="eastAsia"/>
          <w:lang w:val="en-US" w:eastAsia="zh-CN"/>
        </w:rPr>
        <w:t>其他事项申请公示</w:t>
      </w:r>
      <w:bookmarkEnd w:id="11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管理机构审核通过后后进入公示，企业可以查看最近3个工作日公示数据。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公示数据的查询、查看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【公示管理：其他事项申请公示】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列表展示最近3个工作日的公示数据，超过3个工作日，数据不展示；可以</w:t>
      </w:r>
      <w:r>
        <w:rPr>
          <w:rFonts w:hint="eastAsia" w:cs="宋体"/>
          <w:b w:val="0"/>
          <w:bCs w:val="0"/>
          <w:lang w:val="en-US" w:eastAsia="zh-CN"/>
        </w:rPr>
        <w:t>“变更单号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、“流水号”、“变更状态”等条件进行查询；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77840" cy="2004060"/>
            <wp:effectExtent l="0" t="0" r="10160" b="254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*注：</w:t>
      </w:r>
      <w:r>
        <w:rPr>
          <w:rFonts w:hint="eastAsia" w:cs="宋体"/>
          <w:lang w:val="en-US" w:eastAsia="zh-CN"/>
        </w:rPr>
        <w:t>无</w:t>
      </w:r>
    </w:p>
    <w:p>
      <w:pPr>
        <w:pStyle w:val="6"/>
        <w:bidi w:val="0"/>
      </w:pPr>
      <w:bookmarkStart w:id="12" w:name="_Toc10866"/>
      <w:r>
        <w:rPr>
          <w:rFonts w:hint="eastAsia"/>
          <w:lang w:val="en-US" w:eastAsia="zh-CN"/>
        </w:rPr>
        <w:t>企业申投诉</w:t>
      </w:r>
      <w:bookmarkEnd w:id="12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对药品其他事项申请公示中的数据存在错误的，可以进行申投诉操作；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eastAsia" w:cs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是对本企业进行申诉；“投诉”是对其他企业进行投诉；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13" w:name="_Toc15225"/>
      <w:r>
        <w:rPr>
          <w:rFonts w:hint="eastAsia"/>
          <w:lang w:val="en-US" w:eastAsia="zh-CN"/>
        </w:rPr>
        <w:t>管理机构</w:t>
      </w:r>
      <w:bookmarkEnd w:id="13"/>
    </w:p>
    <w:p>
      <w:pPr>
        <w:pStyle w:val="6"/>
        <w:bidi w:val="0"/>
        <w:rPr>
          <w:rFonts w:hint="default"/>
          <w:lang w:val="en-US" w:eastAsia="zh-CN"/>
        </w:rPr>
      </w:pPr>
      <w:bookmarkStart w:id="14" w:name="_Toc30349"/>
      <w:r>
        <w:rPr>
          <w:rFonts w:hint="eastAsia"/>
          <w:lang w:val="en-US" w:eastAsia="zh-CN"/>
        </w:rPr>
        <w:t>管理机构审核</w:t>
      </w:r>
      <w:bookmarkEnd w:id="14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对提交的数据审核；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对提交的数据查看、审核、查询等操作；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【药品招标管理：日常申报-其他药品属性变更审核】</w:t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列表：列表展示提交后的数据；按“变更单号”、“流水码”、“变更企业”等查询；【查看】可以查看详情；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855" cy="2552700"/>
            <wp:effectExtent l="0" t="0" r="4445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【审核】页面：【同意】数据进入公示；【拒绝】数据打回到企业；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74030" cy="2546350"/>
            <wp:effectExtent l="0" t="0" r="1270" b="635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【退回】页面：退回后，数据状态变更为“待审核”，可以重新审核；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8475" cy="2153920"/>
            <wp:effectExtent l="0" t="0" r="9525" b="508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5" w:name="_Toc31623"/>
      <w:r>
        <w:rPr>
          <w:rFonts w:hint="eastAsia"/>
          <w:lang w:val="en-US" w:eastAsia="zh-CN"/>
        </w:rPr>
        <w:t>管理机构公示</w:t>
      </w:r>
      <w:bookmarkEnd w:id="1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其他事项申请公示数据查询、详情的查看；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【药品招标管理：公示管理-其他药品属性变更公示】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列表：展示所有公示的数据；按“变更单号”、“流水码”、“变更企业”等查询；【查看】可以查看详情；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80380" cy="2581275"/>
            <wp:effectExtent l="0" t="0" r="7620" b="952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6" w:name="_Toc2021"/>
      <w:r>
        <w:rPr>
          <w:rFonts w:hint="eastAsia"/>
          <w:lang w:val="en-US" w:eastAsia="zh-CN"/>
        </w:rPr>
        <w:t>管理机构申投诉处理</w:t>
      </w:r>
      <w:bookmarkEnd w:id="1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处理：申投诉【受理】后，药品申报被打回，可以重新填写；申投诉【不受理】,公示结束后进交易；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17" w:name="_Toc21561"/>
      <w:bookmarkStart w:id="18" w:name="_Toc5912"/>
      <w:r>
        <w:rPr>
          <w:rFonts w:hint="eastAsia" w:ascii="宋体" w:hAnsi="宋体" w:cs="宋体"/>
        </w:rPr>
        <w:t>4. 常见问题解答</w:t>
      </w:r>
      <w:bookmarkEnd w:id="17"/>
      <w:bookmarkEnd w:id="18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DB700CDC"/>
    <w:multiLevelType w:val="singleLevel"/>
    <w:tmpl w:val="DB700CDC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">
    <w:nsid w:val="E8E88DD8"/>
    <w:multiLevelType w:val="multilevel"/>
    <w:tmpl w:val="E8E88DD8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157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7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8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9">
    <w:nsid w:val="79A880CB"/>
    <w:multiLevelType w:val="singleLevel"/>
    <w:tmpl w:val="79A880C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8"/>
  </w:num>
  <w:num w:numId="3">
    <w:abstractNumId w:val="6"/>
  </w:num>
  <w:num w:numId="4">
    <w:abstractNumId w:val="3"/>
  </w:num>
  <w:num w:numId="5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1"/>
  </w:num>
  <w:num w:numId="8">
    <w:abstractNumId w:val="7"/>
  </w:num>
  <w:num w:numId="9">
    <w:abstractNumId w:val="0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4E80ACC"/>
    <w:rsid w:val="05006E12"/>
    <w:rsid w:val="06E81E0E"/>
    <w:rsid w:val="07CA39B5"/>
    <w:rsid w:val="07D53519"/>
    <w:rsid w:val="07DB67FB"/>
    <w:rsid w:val="08AF2D38"/>
    <w:rsid w:val="08FE6264"/>
    <w:rsid w:val="09813BAE"/>
    <w:rsid w:val="099B68C7"/>
    <w:rsid w:val="09B04F53"/>
    <w:rsid w:val="09CD6ADE"/>
    <w:rsid w:val="0A227D10"/>
    <w:rsid w:val="0ABA5C22"/>
    <w:rsid w:val="0AE72D17"/>
    <w:rsid w:val="0AF03CFB"/>
    <w:rsid w:val="0AF769D2"/>
    <w:rsid w:val="0B2D14AE"/>
    <w:rsid w:val="0B792C38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9C0386"/>
    <w:rsid w:val="13D91E80"/>
    <w:rsid w:val="13EE59DD"/>
    <w:rsid w:val="143759AA"/>
    <w:rsid w:val="144D660C"/>
    <w:rsid w:val="14E861AF"/>
    <w:rsid w:val="15A703A2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E7098"/>
    <w:rsid w:val="182A1A8C"/>
    <w:rsid w:val="182E41D5"/>
    <w:rsid w:val="183F262D"/>
    <w:rsid w:val="18596C7D"/>
    <w:rsid w:val="187F582C"/>
    <w:rsid w:val="188501DA"/>
    <w:rsid w:val="188879BB"/>
    <w:rsid w:val="18FD1883"/>
    <w:rsid w:val="191B532F"/>
    <w:rsid w:val="19526EA1"/>
    <w:rsid w:val="197B4878"/>
    <w:rsid w:val="19AD4F57"/>
    <w:rsid w:val="1A1B4EBB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AB6BCE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1EE140A"/>
    <w:rsid w:val="22365CE8"/>
    <w:rsid w:val="22CC1448"/>
    <w:rsid w:val="22D53B12"/>
    <w:rsid w:val="234B0BCE"/>
    <w:rsid w:val="234B4A63"/>
    <w:rsid w:val="23727183"/>
    <w:rsid w:val="24A81A41"/>
    <w:rsid w:val="24EE3648"/>
    <w:rsid w:val="25144EF3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CB6172"/>
    <w:rsid w:val="27F83433"/>
    <w:rsid w:val="2853768C"/>
    <w:rsid w:val="28641CF0"/>
    <w:rsid w:val="28C04BAD"/>
    <w:rsid w:val="28CA369C"/>
    <w:rsid w:val="28CC6A0C"/>
    <w:rsid w:val="29217F2F"/>
    <w:rsid w:val="29A41709"/>
    <w:rsid w:val="2A4D2430"/>
    <w:rsid w:val="2A54739A"/>
    <w:rsid w:val="2AD2620E"/>
    <w:rsid w:val="2B754C27"/>
    <w:rsid w:val="2B9B4B83"/>
    <w:rsid w:val="2C0559CB"/>
    <w:rsid w:val="2CA77DEB"/>
    <w:rsid w:val="2CDA4378"/>
    <w:rsid w:val="2CE7502C"/>
    <w:rsid w:val="2D1112E7"/>
    <w:rsid w:val="2D225933"/>
    <w:rsid w:val="2D2B4E16"/>
    <w:rsid w:val="2D5920CA"/>
    <w:rsid w:val="2D7430CC"/>
    <w:rsid w:val="2DB63EC1"/>
    <w:rsid w:val="2DE24215"/>
    <w:rsid w:val="2DEC6710"/>
    <w:rsid w:val="2E3C04AB"/>
    <w:rsid w:val="2E400F46"/>
    <w:rsid w:val="2ED630C0"/>
    <w:rsid w:val="2F1A59E5"/>
    <w:rsid w:val="2F320F3A"/>
    <w:rsid w:val="2FAE762C"/>
    <w:rsid w:val="2FFF2404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29497A"/>
    <w:rsid w:val="33831403"/>
    <w:rsid w:val="33A20324"/>
    <w:rsid w:val="33B65EC8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C543C7"/>
    <w:rsid w:val="3BDD14DC"/>
    <w:rsid w:val="3BDF50C7"/>
    <w:rsid w:val="3CA56CB1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B9723B"/>
    <w:rsid w:val="41DE60F3"/>
    <w:rsid w:val="41E358FE"/>
    <w:rsid w:val="42031C5E"/>
    <w:rsid w:val="4282620A"/>
    <w:rsid w:val="4287385B"/>
    <w:rsid w:val="428E31A3"/>
    <w:rsid w:val="42BA1278"/>
    <w:rsid w:val="42C120C3"/>
    <w:rsid w:val="43014502"/>
    <w:rsid w:val="4326646F"/>
    <w:rsid w:val="4352624C"/>
    <w:rsid w:val="436F2697"/>
    <w:rsid w:val="442073EE"/>
    <w:rsid w:val="44496226"/>
    <w:rsid w:val="44657EFE"/>
    <w:rsid w:val="44751EB7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8055A77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277882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02488E"/>
    <w:rsid w:val="53244EA8"/>
    <w:rsid w:val="5349426B"/>
    <w:rsid w:val="536F6C4D"/>
    <w:rsid w:val="539A5724"/>
    <w:rsid w:val="53BB3C51"/>
    <w:rsid w:val="54104D89"/>
    <w:rsid w:val="546E3F05"/>
    <w:rsid w:val="547340E6"/>
    <w:rsid w:val="5491183A"/>
    <w:rsid w:val="549C0855"/>
    <w:rsid w:val="54CC1486"/>
    <w:rsid w:val="54DE7482"/>
    <w:rsid w:val="55805F3E"/>
    <w:rsid w:val="55D55C3C"/>
    <w:rsid w:val="565516D4"/>
    <w:rsid w:val="565677E3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20023CB"/>
    <w:rsid w:val="625C68F9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7B5ED2"/>
    <w:rsid w:val="66A6552C"/>
    <w:rsid w:val="673A7430"/>
    <w:rsid w:val="6756252B"/>
    <w:rsid w:val="678F4140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8E3C49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CB4B4B"/>
    <w:rsid w:val="6DFF4880"/>
    <w:rsid w:val="6F3239AE"/>
    <w:rsid w:val="6F5304E4"/>
    <w:rsid w:val="6F5A10D3"/>
    <w:rsid w:val="6F685EB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03644A"/>
    <w:rsid w:val="73571A07"/>
    <w:rsid w:val="735D17F2"/>
    <w:rsid w:val="738674DF"/>
    <w:rsid w:val="73A8226A"/>
    <w:rsid w:val="751158D7"/>
    <w:rsid w:val="75892108"/>
    <w:rsid w:val="7600644C"/>
    <w:rsid w:val="7646130B"/>
    <w:rsid w:val="76507936"/>
    <w:rsid w:val="76F51ECB"/>
    <w:rsid w:val="77177630"/>
    <w:rsid w:val="77817275"/>
    <w:rsid w:val="77D0584E"/>
    <w:rsid w:val="78BC543D"/>
    <w:rsid w:val="78D4228A"/>
    <w:rsid w:val="79291A78"/>
    <w:rsid w:val="79560EF8"/>
    <w:rsid w:val="79AD1F87"/>
    <w:rsid w:val="79D63962"/>
    <w:rsid w:val="79ED2FA2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92034C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0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1570"/>
      </w:tabs>
      <w:ind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2400</Words>
  <Characters>2499</Characters>
  <Lines>47</Lines>
  <Paragraphs>13</Paragraphs>
  <TotalTime>0</TotalTime>
  <ScaleCrop>false</ScaleCrop>
  <LinksUpToDate>false</LinksUpToDate>
  <CharactersWithSpaces>2545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2024-06-26T01:19:21Z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