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产品代理企业信息变更-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（V1.0）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ind w:firstLine="0" w:firstLineChars="0"/>
      </w:pPr>
    </w:p>
    <w:p>
      <w:pPr>
        <w:widowControl/>
        <w:spacing w:line="240" w:lineRule="auto"/>
        <w:ind w:firstLine="0" w:firstLineChars="0"/>
        <w:jc w:val="left"/>
      </w:pPr>
      <w:r>
        <w:br w:type="page"/>
      </w: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bookmarkStart w:id="58" w:name="_GoBack"/>
          <w:bookmarkEnd w:id="58"/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_Toc20640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_Toc20640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_Toc27526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_Toc27526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_Toc28895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_Toc28895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_Toc5734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_Toc5734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_Toc7693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生产企业</w:t>
          </w:r>
          <w:r>
            <w:tab/>
          </w:r>
          <w:r>
            <w:fldChar w:fldCharType="begin"/>
          </w:r>
          <w:r>
            <w:instrText xml:space="preserve"> PAGEREF _Toc7693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_Toc5013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产品代理企业信息变更</w:t>
          </w:r>
          <w:r>
            <w:tab/>
          </w:r>
          <w:r>
            <w:fldChar w:fldCharType="begin"/>
          </w:r>
          <w:r>
            <w:instrText xml:space="preserve"> PAGEREF _Toc5013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_Toc28147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_Toc28147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_Toc19618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_Toc19618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_Toc19246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_Toc19246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_Toc5107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_Toc5107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_Toc28631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产品代理企业信息变更（企业确认端）</w:t>
          </w:r>
          <w:r>
            <w:tab/>
          </w:r>
          <w:r>
            <w:fldChar w:fldCharType="begin"/>
          </w:r>
          <w:r>
            <w:instrText xml:space="preserve"> PAGEREF _Toc28631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_Toc28486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_Toc28486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_Toc22166 </w:instrText>
          </w:r>
          <w:r>
            <w:fldChar w:fldCharType="separate"/>
          </w:r>
          <w:r>
            <w:rPr>
              <w:rFonts w:hint="eastAsia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_Toc22166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_Toc21243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_Toc21243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_Toc23876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_Toc23876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_Toc15538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产品代理企业信息变更公示</w:t>
          </w:r>
          <w:r>
            <w:tab/>
          </w:r>
          <w:r>
            <w:fldChar w:fldCharType="begin"/>
          </w:r>
          <w:r>
            <w:instrText xml:space="preserve"> PAGEREF _Toc15538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_Toc28026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_Toc28026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_Toc20505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_Toc20505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_Toc25286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_Toc25286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_Toc28372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_Toc28372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_Toc25435 </w:instrText>
          </w:r>
          <w:r>
            <w:fldChar w:fldCharType="separate"/>
          </w:r>
          <w:r>
            <w:rPr>
              <w:rFonts w:hint="eastAsia"/>
            </w:rPr>
            <w:t xml:space="preserve">2.4.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_Toc25435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_Toc19679 </w:instrText>
          </w:r>
          <w:r>
            <w:fldChar w:fldCharType="separate"/>
          </w:r>
          <w:r>
            <w:rPr>
              <w:rFonts w:hint="eastAsia"/>
            </w:rPr>
            <w:t xml:space="preserve">2.4.1.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_Toc19679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_Toc18298 </w:instrText>
          </w:r>
          <w:r>
            <w:fldChar w:fldCharType="separate"/>
          </w:r>
          <w:r>
            <w:rPr>
              <w:rFonts w:hint="eastAsia"/>
            </w:rPr>
            <w:t xml:space="preserve">2.4.2.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_Toc18298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_Toc19684 </w:instrText>
          </w:r>
          <w:r>
            <w:fldChar w:fldCharType="separate"/>
          </w:r>
          <w:r>
            <w:rPr>
              <w:rFonts w:hint="eastAsia"/>
            </w:rPr>
            <w:t xml:space="preserve">2.4.3.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_Toc19684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_Toc19685 </w:instrText>
          </w:r>
          <w:r>
            <w:fldChar w:fldCharType="separate"/>
          </w:r>
          <w:r>
            <w:rPr>
              <w:rFonts w:hint="eastAsia"/>
            </w:rPr>
            <w:t xml:space="preserve">2.4.4.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_Toc19685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_Toc3157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_Toc3157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_Toc32534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产品代理企业信息变更审核</w:t>
          </w:r>
          <w:r>
            <w:tab/>
          </w:r>
          <w:r>
            <w:fldChar w:fldCharType="begin"/>
          </w:r>
          <w:r>
            <w:instrText xml:space="preserve"> PAGEREF _Toc32534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_Toc1361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_Toc1361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_Toc16920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_Toc16920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_Toc7313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_Toc7313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_Toc7467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_Toc7467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_Toc25595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产品代理企业信息变更公示</w:t>
          </w:r>
          <w:r>
            <w:tab/>
          </w:r>
          <w:r>
            <w:fldChar w:fldCharType="begin"/>
          </w:r>
          <w:r>
            <w:instrText xml:space="preserve"> PAGEREF _Toc25595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_Toc2981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_Toc2981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_Toc24200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_Toc24200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_Toc3495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_Toc3495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_Toc14498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_Toc14498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_Toc16283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_Toc16283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_Toc16420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_Toc16420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_Toc13982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_Toc13982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_Toc414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_Toc414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_Toc4418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_Toc4418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0" w:name="_Toc39353696"/>
      <w:bookmarkStart w:id="1" w:name="_Toc50877216"/>
      <w:bookmarkStart w:id="2" w:name="_Toc20640"/>
      <w:r>
        <w:rPr>
          <w:rFonts w:hint="eastAsia"/>
        </w:rPr>
        <w:t>操作使用指南</w:t>
      </w:r>
      <w:bookmarkEnd w:id="0"/>
      <w:bookmarkEnd w:id="1"/>
      <w:bookmarkEnd w:id="2"/>
    </w:p>
    <w:p>
      <w:pPr>
        <w:pStyle w:val="5"/>
        <w:tabs>
          <w:tab w:val="clear" w:pos="576"/>
        </w:tabs>
        <w:ind w:left="785" w:hanging="575"/>
      </w:pPr>
      <w:bookmarkStart w:id="3" w:name="_Toc39352543"/>
      <w:bookmarkStart w:id="4" w:name="_Toc39336992"/>
      <w:bookmarkStart w:id="5" w:name="_Toc39320144"/>
      <w:bookmarkStart w:id="6" w:name="_Toc50877218"/>
      <w:bookmarkStart w:id="7" w:name="_Toc39352861"/>
      <w:bookmarkStart w:id="8" w:name="_Toc27526"/>
      <w:bookmarkStart w:id="9" w:name="_Toc545"/>
      <w:bookmarkStart w:id="10" w:name="_Toc22471"/>
      <w:r>
        <w:rPr>
          <w:rFonts w:hint="eastAsia"/>
        </w:rPr>
        <w:t>统一门户登录</w:t>
      </w:r>
      <w:bookmarkEnd w:id="3"/>
      <w:bookmarkEnd w:id="4"/>
      <w:bookmarkEnd w:id="5"/>
      <w:bookmarkEnd w:id="6"/>
      <w:bookmarkEnd w:id="7"/>
      <w:bookmarkEnd w:id="8"/>
    </w:p>
    <w:p>
      <w:pPr>
        <w:pStyle w:val="5"/>
        <w:tabs>
          <w:tab w:val="clear" w:pos="576"/>
        </w:tabs>
        <w:ind w:left="785" w:hanging="575"/>
      </w:pPr>
      <w:bookmarkStart w:id="11" w:name="_Toc39352544"/>
      <w:bookmarkStart w:id="12" w:name="_Toc50877219"/>
      <w:bookmarkStart w:id="13" w:name="_Toc39352862"/>
      <w:bookmarkStart w:id="14" w:name="_Toc39336993"/>
      <w:bookmarkStart w:id="15" w:name="_Toc28895"/>
      <w:r>
        <w:rPr>
          <w:rFonts w:hint="eastAsia"/>
        </w:rPr>
        <w:t>功能描述</w:t>
      </w:r>
      <w:bookmarkEnd w:id="11"/>
      <w:bookmarkEnd w:id="12"/>
      <w:bookmarkEnd w:id="13"/>
      <w:bookmarkEnd w:id="14"/>
      <w:bookmarkEnd w:id="15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6" w:name="_Toc50877220"/>
      <w:bookmarkStart w:id="17" w:name="_Toc39336994"/>
      <w:bookmarkStart w:id="18" w:name="_Toc39352863"/>
      <w:bookmarkStart w:id="19" w:name="_Toc39352545"/>
      <w:bookmarkStart w:id="20" w:name="_Toc5734"/>
      <w:r>
        <w:rPr>
          <w:rFonts w:hint="eastAsia"/>
        </w:rPr>
        <w:t>账号登录</w:t>
      </w:r>
      <w:bookmarkEnd w:id="16"/>
      <w:bookmarkEnd w:id="17"/>
      <w:bookmarkEnd w:id="18"/>
      <w:bookmarkEnd w:id="19"/>
      <w:bookmarkEnd w:id="20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63515" cy="2317750"/>
            <wp:effectExtent l="0" t="0" r="6985" b="635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tabs>
          <w:tab w:val="left" w:pos="0"/>
          <w:tab w:val="clear" w:pos="432"/>
        </w:tabs>
        <w:bidi w:val="0"/>
        <w:ind w:left="0" w:leftChars="-200" w:hanging="420" w:firstLineChars="0"/>
      </w:pPr>
      <w:bookmarkStart w:id="21" w:name="_Toc7693"/>
      <w:r>
        <w:rPr>
          <w:rFonts w:hint="eastAsia"/>
          <w:lang w:val="en-US" w:eastAsia="zh-CN"/>
        </w:rPr>
        <w:t>生产企业</w:t>
      </w:r>
      <w:bookmarkEnd w:id="21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2" w:name="_Toc5013"/>
      <w:r>
        <w:rPr>
          <w:rFonts w:hint="eastAsia"/>
          <w:lang w:val="en-US" w:eastAsia="zh-CN"/>
        </w:rPr>
        <w:t>产品代理企业信息变更</w:t>
      </w:r>
      <w:bookmarkEnd w:id="22"/>
    </w:p>
    <w:p>
      <w:pPr>
        <w:pStyle w:val="6"/>
        <w:bidi w:val="0"/>
        <w:ind w:left="723" w:leftChars="0" w:hanging="723" w:hangingChars="300"/>
      </w:pPr>
      <w:bookmarkStart w:id="23" w:name="_Toc28147"/>
      <w:r>
        <w:rPr>
          <w:rFonts w:hint="eastAsia"/>
          <w:lang w:val="en-US" w:eastAsia="zh-CN"/>
        </w:rPr>
        <w:t>功能描述</w:t>
      </w:r>
      <w:bookmarkEnd w:id="23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介绍生产/配送企业的产品代理企业信息变更；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4" w:name="_Toc19618"/>
      <w:r>
        <w:rPr>
          <w:rFonts w:hint="eastAsia"/>
          <w:lang w:val="en-US" w:eastAsia="zh-CN"/>
        </w:rPr>
        <w:t>操作权限</w:t>
      </w:r>
      <w:bookmarkEnd w:id="24"/>
    </w:p>
    <w:p>
      <w:pPr>
        <w:rPr>
          <w:rFonts w:hint="default" w:eastAsia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生产/代理企业的产品代理企业信息变更申请、保存、编辑、提交、查看等操作；</w:t>
      </w:r>
    </w:p>
    <w:p>
      <w:pPr>
        <w:pStyle w:val="6"/>
        <w:bidi w:val="0"/>
        <w:ind w:left="723" w:leftChars="0" w:hanging="723" w:hangingChars="300"/>
      </w:pPr>
      <w:bookmarkStart w:id="25" w:name="_Toc19246"/>
      <w:r>
        <w:rPr>
          <w:rFonts w:hint="eastAsia"/>
          <w:lang w:val="en-US" w:eastAsia="zh-CN"/>
        </w:rPr>
        <w:t>操作流程</w:t>
      </w:r>
      <w:bookmarkEnd w:id="25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打开检验试剂招采管理子系统页面，点击【检验试剂招采&gt;信息变更&gt;产品代理企业信息变更】；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2054860"/>
            <wp:effectExtent l="0" t="0" r="635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点击【申请变更】，进入产品变更页面；点击【选择注册证】，进入注册证列表，选择对应的数据，返回主页面，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3675" cy="2359025"/>
            <wp:effectExtent l="0" t="0" r="9525" b="317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5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填写新注册证信息，点击【保存】或【保存并提交】，保存后数据可以编辑、查看、提交；</w:t>
      </w:r>
    </w:p>
    <w:p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5273675" cy="1471295"/>
            <wp:effectExtent l="0" t="0" r="9525" b="190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7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6" w:name="_Toc5107"/>
      <w:r>
        <w:rPr>
          <w:rFonts w:hint="eastAsia"/>
          <w:lang w:val="en-US" w:eastAsia="zh-CN"/>
        </w:rPr>
        <w:t>注意事项</w:t>
      </w:r>
      <w:bookmarkEnd w:id="26"/>
    </w:p>
    <w:p>
      <w:p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医保机构打回的数据，注册证变更提交后到原代理企业处理；注册证不变，直接到医保机构处理；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27" w:name="_Toc28631"/>
      <w:r>
        <w:rPr>
          <w:rFonts w:hint="eastAsia"/>
          <w:lang w:val="en-US" w:eastAsia="zh-CN"/>
        </w:rPr>
        <w:t>产品代理企业信息变更（企业确认端）</w:t>
      </w:r>
      <w:bookmarkEnd w:id="27"/>
    </w:p>
    <w:p>
      <w:pPr>
        <w:pStyle w:val="6"/>
        <w:bidi w:val="0"/>
        <w:ind w:left="723" w:leftChars="0" w:hanging="723" w:hangingChars="300"/>
      </w:pPr>
      <w:bookmarkStart w:id="28" w:name="_Toc28486"/>
      <w:r>
        <w:rPr>
          <w:rFonts w:hint="eastAsia"/>
          <w:lang w:val="en-US" w:eastAsia="zh-CN"/>
        </w:rPr>
        <w:t>功能描述</w:t>
      </w:r>
      <w:bookmarkEnd w:id="28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原代理企业处理；</w:t>
      </w:r>
    </w:p>
    <w:p>
      <w:pPr>
        <w:pStyle w:val="6"/>
        <w:bidi w:val="0"/>
        <w:ind w:left="723" w:leftChars="0" w:hanging="723" w:hangingChars="300"/>
      </w:pPr>
      <w:bookmarkStart w:id="29" w:name="_Toc22166"/>
      <w:r>
        <w:rPr>
          <w:rFonts w:hint="eastAsia"/>
          <w:lang w:val="en-US" w:eastAsia="zh-CN"/>
        </w:rPr>
        <w:t>操作权限</w:t>
      </w:r>
      <w:bookmarkEnd w:id="2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原代理企业处理、查看、查询；</w:t>
      </w:r>
    </w:p>
    <w:p>
      <w:pPr>
        <w:pStyle w:val="6"/>
        <w:bidi w:val="0"/>
        <w:ind w:left="723" w:leftChars="0" w:hanging="723" w:hangingChars="300"/>
      </w:pPr>
      <w:bookmarkStart w:id="30" w:name="_Toc21243"/>
      <w:r>
        <w:rPr>
          <w:rFonts w:hint="eastAsia"/>
          <w:lang w:val="en-US" w:eastAsia="zh-CN"/>
        </w:rPr>
        <w:t>操作流程</w:t>
      </w:r>
      <w:bookmarkEnd w:id="30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登录检验试剂招采管理子系统，点击【检验试剂招采&gt;公示管理&gt;产品代理企业信息变更(企业确认端)】；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986915"/>
            <wp:effectExtent l="0" t="0" r="3810" b="698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8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选择待处理的数据，点击【处理】，进入确认页面，点击【同意】，数据进入公示；点击【拒绝】，数据进入医保机构审核；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277110"/>
            <wp:effectExtent l="0" t="0" r="3810" b="889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1" w:name="_Toc23876"/>
      <w:r>
        <w:rPr>
          <w:rFonts w:hint="eastAsia"/>
          <w:lang w:val="en-US" w:eastAsia="zh-CN"/>
        </w:rPr>
        <w:t>注意事项</w:t>
      </w:r>
      <w:bookmarkEnd w:id="31"/>
    </w:p>
    <w:p>
      <w:pPr>
        <w:rPr>
          <w:rFonts w:hint="default"/>
          <w:lang w:val="en-US"/>
        </w:rPr>
      </w:pPr>
      <w:r>
        <w:rPr>
          <w:rFonts w:hint="eastAsia"/>
          <w:color w:val="FF0000"/>
          <w:lang w:val="en-US" w:eastAsia="zh-CN"/>
        </w:rPr>
        <w:t>原企业不处理，30个自然日后进入医保机构审核。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2" w:name="_Toc15538"/>
      <w:r>
        <w:rPr>
          <w:rFonts w:hint="eastAsia"/>
          <w:lang w:val="en-US" w:eastAsia="zh-CN"/>
        </w:rPr>
        <w:t>产品代理企业信息变更公示</w:t>
      </w:r>
      <w:bookmarkEnd w:id="32"/>
    </w:p>
    <w:p>
      <w:pPr>
        <w:pStyle w:val="6"/>
        <w:bidi w:val="0"/>
        <w:ind w:left="723" w:leftChars="0" w:hanging="723" w:hangingChars="300"/>
      </w:pPr>
      <w:bookmarkStart w:id="33" w:name="_Toc28026"/>
      <w:r>
        <w:rPr>
          <w:rFonts w:hint="eastAsia"/>
          <w:lang w:val="en-US" w:eastAsia="zh-CN"/>
        </w:rPr>
        <w:t>功能描述</w:t>
      </w:r>
      <w:bookmarkEnd w:id="33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产品代理企业信息变更公示；</w:t>
      </w:r>
    </w:p>
    <w:p>
      <w:pPr>
        <w:pStyle w:val="6"/>
        <w:bidi w:val="0"/>
        <w:ind w:left="723" w:leftChars="0" w:hanging="723" w:hangingChars="300"/>
      </w:pPr>
      <w:bookmarkStart w:id="34" w:name="_Toc20505"/>
      <w:r>
        <w:rPr>
          <w:rFonts w:hint="eastAsia"/>
          <w:lang w:val="en-US" w:eastAsia="zh-CN"/>
        </w:rPr>
        <w:t>操作权限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产品代理企业信息变更公示查询、查看；</w:t>
      </w:r>
    </w:p>
    <w:p>
      <w:pPr>
        <w:pStyle w:val="6"/>
        <w:bidi w:val="0"/>
        <w:ind w:left="723" w:leftChars="0" w:hanging="723" w:hangingChars="300"/>
      </w:pPr>
      <w:bookmarkStart w:id="35" w:name="_Toc25286"/>
      <w:r>
        <w:rPr>
          <w:rFonts w:hint="eastAsia"/>
          <w:lang w:val="en-US" w:eastAsia="zh-CN"/>
        </w:rPr>
        <w:t>操作流程</w:t>
      </w:r>
      <w:bookmarkEnd w:id="35"/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登录检验试剂招采管理子系统，点击【检验试剂招采&gt;公示管理&gt;产品代理企业信息变更公示】，列表显示产品代理企业信息变更公示；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7960" cy="2228215"/>
            <wp:effectExtent l="0" t="0" r="2540" b="698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6" w:name="_Toc28372"/>
      <w:r>
        <w:rPr>
          <w:rFonts w:hint="eastAsia"/>
          <w:lang w:val="en-US" w:eastAsia="zh-CN"/>
        </w:rPr>
        <w:t>注意事项</w:t>
      </w:r>
      <w:bookmarkEnd w:id="36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7" w:name="_Toc25435"/>
      <w:r>
        <w:rPr>
          <w:rFonts w:hint="eastAsia"/>
          <w:lang w:val="en-US" w:eastAsia="zh-CN"/>
        </w:rPr>
        <w:t>企业申投诉</w:t>
      </w:r>
      <w:bookmarkEnd w:id="37"/>
    </w:p>
    <w:bookmarkEnd w:id="9"/>
    <w:bookmarkEnd w:id="10"/>
    <w:p>
      <w:pPr>
        <w:pStyle w:val="6"/>
        <w:bidi w:val="0"/>
        <w:ind w:left="723" w:leftChars="0" w:hanging="723" w:hangingChars="300"/>
      </w:pPr>
      <w:bookmarkStart w:id="38" w:name="_Toc19679"/>
      <w:r>
        <w:rPr>
          <w:rFonts w:hint="eastAsia"/>
          <w:lang w:val="en-US" w:eastAsia="zh-CN"/>
        </w:rPr>
        <w:t>功能描述</w:t>
      </w:r>
      <w:bookmarkEnd w:id="38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39" w:name="_Toc18298"/>
      <w:r>
        <w:rPr>
          <w:rFonts w:hint="eastAsia"/>
          <w:lang w:val="en-US" w:eastAsia="zh-CN"/>
        </w:rPr>
        <w:t>操作权限</w:t>
      </w:r>
      <w:bookmarkEnd w:id="3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40" w:name="_Toc19684"/>
      <w:r>
        <w:rPr>
          <w:rFonts w:hint="eastAsia"/>
          <w:lang w:val="en-US" w:eastAsia="zh-CN"/>
        </w:rPr>
        <w:t>操作流程</w:t>
      </w:r>
      <w:bookmarkEnd w:id="40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1" w:name="_Toc19685"/>
      <w:r>
        <w:rPr>
          <w:rFonts w:hint="eastAsia"/>
          <w:lang w:val="en-US" w:eastAsia="zh-CN"/>
        </w:rPr>
        <w:t>注意事项</w:t>
      </w:r>
      <w:bookmarkEnd w:id="41"/>
    </w:p>
    <w:p>
      <w:pPr>
        <w:ind w:firstLine="630" w:firstLineChars="300"/>
        <w:rPr>
          <w:color w:val="FF0000"/>
        </w:rPr>
      </w:pPr>
      <w:r>
        <w:rPr>
          <w:rFonts w:hint="eastAsia"/>
          <w:color w:val="FF0000"/>
          <w:lang w:val="en-US" w:eastAsia="zh-CN"/>
        </w:rPr>
        <w:t>已提交的申投诉，对应的产品不会进交易</w:t>
      </w:r>
      <w:r>
        <w:rPr>
          <w:rFonts w:hint="eastAsia"/>
          <w:color w:val="FF0000"/>
        </w:rPr>
        <w:t xml:space="preserve"> 。</w:t>
      </w:r>
    </w:p>
    <w:p>
      <w:pPr>
        <w:pStyle w:val="3"/>
        <w:tabs>
          <w:tab w:val="left" w:pos="420"/>
          <w:tab w:val="clear" w:pos="432"/>
        </w:tabs>
        <w:bidi w:val="0"/>
        <w:ind w:left="435" w:leftChars="-200" w:hanging="855" w:hangingChars="304"/>
      </w:pPr>
      <w:bookmarkStart w:id="42" w:name="_Toc3157"/>
      <w:r>
        <w:rPr>
          <w:rFonts w:hint="eastAsia"/>
          <w:lang w:val="en-US" w:eastAsia="zh-CN"/>
        </w:rPr>
        <w:t>医保局</w:t>
      </w:r>
      <w:bookmarkEnd w:id="42"/>
    </w:p>
    <w:p>
      <w:pPr>
        <w:pStyle w:val="5"/>
        <w:bidi w:val="0"/>
        <w:ind w:left="576" w:leftChars="0" w:hanging="576" w:hangingChars="239"/>
      </w:pPr>
      <w:bookmarkStart w:id="43" w:name="_Toc32534"/>
      <w:r>
        <w:rPr>
          <w:rFonts w:hint="eastAsia"/>
          <w:lang w:val="en-US" w:eastAsia="zh-CN"/>
        </w:rPr>
        <w:t>产品代理企业信息变更审核</w:t>
      </w:r>
      <w:bookmarkEnd w:id="43"/>
    </w:p>
    <w:p>
      <w:pPr>
        <w:pStyle w:val="6"/>
        <w:bidi w:val="0"/>
        <w:ind w:left="723" w:leftChars="0" w:hanging="723" w:hangingChars="300"/>
      </w:pPr>
      <w:bookmarkStart w:id="44" w:name="_Toc1361"/>
      <w:r>
        <w:rPr>
          <w:rFonts w:hint="eastAsia"/>
          <w:lang w:val="en-US" w:eastAsia="zh-CN"/>
        </w:rPr>
        <w:t>功能描述</w:t>
      </w:r>
      <w:bookmarkEnd w:id="4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产品代理企业信息变更，原代理企业拒绝或不处理，进入医保局审核；</w:t>
      </w:r>
    </w:p>
    <w:p>
      <w:pPr>
        <w:pStyle w:val="6"/>
        <w:bidi w:val="0"/>
        <w:ind w:left="723" w:leftChars="0" w:hanging="723" w:hangingChars="300"/>
      </w:pPr>
      <w:bookmarkStart w:id="45" w:name="_Toc16920"/>
      <w:r>
        <w:rPr>
          <w:rFonts w:hint="eastAsia"/>
          <w:lang w:val="en-US" w:eastAsia="zh-CN"/>
        </w:rPr>
        <w:t>操作权限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产品代理企业信息变更查询、处理、查看；</w:t>
      </w:r>
    </w:p>
    <w:p>
      <w:pPr>
        <w:pStyle w:val="6"/>
        <w:bidi w:val="0"/>
        <w:ind w:left="723" w:leftChars="0" w:hanging="723" w:hangingChars="300"/>
      </w:pPr>
      <w:bookmarkStart w:id="46" w:name="_Toc7313"/>
      <w:r>
        <w:rPr>
          <w:rFonts w:hint="eastAsia"/>
          <w:lang w:val="en-US" w:eastAsia="zh-CN"/>
        </w:rPr>
        <w:t>操作流程</w:t>
      </w:r>
      <w:bookmarkEnd w:id="46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登录检验试剂招采管理子系统，点击【检验试剂招采&gt;资质库管理&gt;产品代理企业信息变更(审核)】，选择对应数据；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2162175"/>
            <wp:effectExtent l="0" t="0" r="1905" b="952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点击【处理】进入处理页面,查看信息是否有误，点击【通过】，进入公示；点击【拒绝】，打回企业重新填报；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2400300"/>
            <wp:effectExtent l="0" t="0" r="0" b="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7" w:name="_Toc7467"/>
      <w:r>
        <w:rPr>
          <w:rFonts w:hint="eastAsia"/>
          <w:lang w:val="en-US" w:eastAsia="zh-CN"/>
        </w:rPr>
        <w:t>注意事项</w:t>
      </w:r>
      <w:bookmarkEnd w:id="47"/>
    </w:p>
    <w:p>
      <w:pPr>
        <w:ind w:firstLine="630" w:firstLineChars="300"/>
        <w:rPr>
          <w:rFonts w:hint="eastAsia" w:eastAsia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pStyle w:val="5"/>
        <w:bidi w:val="0"/>
        <w:ind w:left="576" w:leftChars="0" w:hanging="576" w:hangingChars="239"/>
      </w:pPr>
      <w:bookmarkStart w:id="48" w:name="_Toc25595"/>
      <w:r>
        <w:rPr>
          <w:rFonts w:hint="eastAsia"/>
          <w:lang w:val="en-US" w:eastAsia="zh-CN"/>
        </w:rPr>
        <w:t>产品代理企业信息变更公示</w:t>
      </w:r>
      <w:bookmarkEnd w:id="48"/>
    </w:p>
    <w:p>
      <w:pPr>
        <w:pStyle w:val="6"/>
        <w:bidi w:val="0"/>
        <w:ind w:left="723" w:leftChars="0" w:hanging="723" w:hangingChars="300"/>
      </w:pPr>
      <w:bookmarkStart w:id="49" w:name="_Toc2981"/>
      <w:r>
        <w:rPr>
          <w:rFonts w:hint="eastAsia"/>
          <w:lang w:val="en-US" w:eastAsia="zh-CN"/>
        </w:rPr>
        <w:t>功能描述</w:t>
      </w:r>
      <w:bookmarkEnd w:id="4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产品代理企业信息变更公示；</w:t>
      </w:r>
    </w:p>
    <w:p>
      <w:pPr>
        <w:pStyle w:val="6"/>
        <w:bidi w:val="0"/>
        <w:ind w:left="723" w:leftChars="0" w:hanging="723" w:hangingChars="300"/>
      </w:pPr>
      <w:bookmarkStart w:id="50" w:name="_Toc24200"/>
      <w:r>
        <w:rPr>
          <w:rFonts w:hint="eastAsia"/>
          <w:lang w:val="en-US" w:eastAsia="zh-CN"/>
        </w:rPr>
        <w:t>操作权限</w:t>
      </w:r>
      <w:bookmarkEnd w:id="5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公示数据查询、查看；</w:t>
      </w:r>
    </w:p>
    <w:p>
      <w:pPr>
        <w:pStyle w:val="6"/>
        <w:bidi w:val="0"/>
        <w:ind w:left="723" w:leftChars="0" w:hanging="723" w:hangingChars="300"/>
      </w:pPr>
      <w:bookmarkStart w:id="51" w:name="_Toc3495"/>
      <w:r>
        <w:rPr>
          <w:rFonts w:hint="eastAsia"/>
          <w:lang w:val="en-US" w:eastAsia="zh-CN"/>
        </w:rPr>
        <w:t>操作流程</w:t>
      </w:r>
      <w:bookmarkEnd w:id="51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登录检验试剂招采管理子系统，点击【检验试剂招采&gt;公示管理&gt;产品代理企业信息变更公示】；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2230120"/>
            <wp:effectExtent l="0" t="0" r="3810" b="508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3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2" w:name="_Toc14498"/>
      <w:r>
        <w:rPr>
          <w:rFonts w:hint="eastAsia"/>
          <w:lang w:val="en-US" w:eastAsia="zh-CN"/>
        </w:rPr>
        <w:t>注意事项</w:t>
      </w:r>
      <w:bookmarkEnd w:id="52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53" w:name="_Toc16283"/>
      <w:r>
        <w:rPr>
          <w:rFonts w:hint="eastAsia"/>
          <w:lang w:val="en-US" w:eastAsia="zh-CN"/>
        </w:rPr>
        <w:t>申投诉处理</w:t>
      </w:r>
      <w:bookmarkEnd w:id="53"/>
    </w:p>
    <w:p>
      <w:pPr>
        <w:pStyle w:val="6"/>
        <w:bidi w:val="0"/>
        <w:ind w:left="723" w:leftChars="0" w:hanging="723" w:hangingChars="300"/>
      </w:pPr>
      <w:bookmarkStart w:id="54" w:name="_Toc16420"/>
      <w:r>
        <w:rPr>
          <w:rFonts w:hint="eastAsia"/>
          <w:lang w:val="en-US" w:eastAsia="zh-CN"/>
        </w:rPr>
        <w:t>功能描述</w:t>
      </w:r>
      <w:bookmarkEnd w:id="5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55" w:name="_Toc13982"/>
      <w:r>
        <w:rPr>
          <w:rFonts w:hint="eastAsia"/>
          <w:lang w:val="en-US" w:eastAsia="zh-CN"/>
        </w:rPr>
        <w:t>操作权限</w:t>
      </w:r>
      <w:bookmarkEnd w:id="5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56" w:name="_Toc414"/>
      <w:r>
        <w:rPr>
          <w:rFonts w:hint="eastAsia"/>
          <w:lang w:val="en-US" w:eastAsia="zh-CN"/>
        </w:rPr>
        <w:t>操作流程</w:t>
      </w:r>
      <w:bookmarkEnd w:id="56"/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466975"/>
            <wp:effectExtent l="0" t="0" r="5715" b="9525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679065"/>
            <wp:effectExtent l="0" t="0" r="1905" b="63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7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7" w:name="_Toc4418"/>
      <w:r>
        <w:rPr>
          <w:rFonts w:hint="eastAsia"/>
          <w:lang w:val="en-US" w:eastAsia="zh-CN"/>
        </w:rPr>
        <w:t>注意事项</w:t>
      </w:r>
      <w:bookmarkEnd w:id="57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4102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4102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42.6pt;mso-position-horizontal:center;mso-position-horizontal-relative:margin;z-index:251660288;mso-width-relative:page;mso-height-relative:page;" filled="f" stroked="f" coordsize="21600,21600" o:gfxdata="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RV3h+tMAAAAEAQAADwAAAAAAAAABACAAAAAiAAAAZHJzL2Rvd25yZXYueG1sUEsB&#10;AhQAFAAAAAgAh07iQC99wsczAgAAWgQAAA4AAAAAAAAAAQAgAAAAIgEAAGRycy9lMm9Eb2MueG1s&#10;UEsFBgAAAAAGAAYAWQEAAMc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EndPr>
      <w:rPr>
        <w:rFonts w:hint="default"/>
        <w:lang w:val="en-US"/>
      </w:rPr>
    </w:sdtEndPr>
    <w:sdtContent>
      <w:sdt>
        <w:sdtPr>
          <w:id w:val="1728636285"/>
          <w:docPartObj>
            <w:docPartGallery w:val="autotext"/>
          </w:docPartObj>
        </w:sdtPr>
        <w:sdtEndPr>
          <w:rPr>
            <w:rFonts w:hint="default"/>
            <w:lang w:val="en-US"/>
          </w:rPr>
        </w:sdtEnd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12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E3A7BD1E"/>
    <w:multiLevelType w:val="singleLevel"/>
    <w:tmpl w:val="E3A7BD1E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8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9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10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1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8"/>
  </w:num>
  <w:num w:numId="5">
    <w:abstractNumId w:val="11"/>
  </w:num>
  <w:num w:numId="6">
    <w:abstractNumId w:val="10"/>
  </w:num>
  <w:num w:numId="7">
    <w:abstractNumId w:val="6"/>
  </w:num>
  <w:num w:numId="8">
    <w:abstractNumId w:val="5"/>
  </w:num>
  <w:num w:numId="9">
    <w:abstractNumId w:val="1"/>
  </w:num>
  <w:num w:numId="10">
    <w:abstractNumId w:val="3"/>
  </w:num>
  <w:num w:numId="11">
    <w:abstractNumId w:val="2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3E7461E"/>
    <w:rsid w:val="04811857"/>
    <w:rsid w:val="063D29BE"/>
    <w:rsid w:val="0716531F"/>
    <w:rsid w:val="07E36B92"/>
    <w:rsid w:val="081E3FB5"/>
    <w:rsid w:val="08621EEB"/>
    <w:rsid w:val="08BB3972"/>
    <w:rsid w:val="09142B7E"/>
    <w:rsid w:val="0BE11AED"/>
    <w:rsid w:val="0DD6048C"/>
    <w:rsid w:val="0EEF0065"/>
    <w:rsid w:val="0F851D9D"/>
    <w:rsid w:val="10AA23FA"/>
    <w:rsid w:val="13E45B08"/>
    <w:rsid w:val="15F81F61"/>
    <w:rsid w:val="178908F8"/>
    <w:rsid w:val="178E2D28"/>
    <w:rsid w:val="1800457D"/>
    <w:rsid w:val="18146875"/>
    <w:rsid w:val="18A3108A"/>
    <w:rsid w:val="19946B70"/>
    <w:rsid w:val="19AA1FCF"/>
    <w:rsid w:val="19F511C9"/>
    <w:rsid w:val="1A0A7B2D"/>
    <w:rsid w:val="1A513E11"/>
    <w:rsid w:val="1C27634D"/>
    <w:rsid w:val="1CA54A08"/>
    <w:rsid w:val="1CD34693"/>
    <w:rsid w:val="1CDD29CE"/>
    <w:rsid w:val="1D084610"/>
    <w:rsid w:val="1D862AB8"/>
    <w:rsid w:val="1E2C6CC0"/>
    <w:rsid w:val="1E911BEF"/>
    <w:rsid w:val="1EDD54B3"/>
    <w:rsid w:val="211B3E2F"/>
    <w:rsid w:val="21414DE3"/>
    <w:rsid w:val="22B91715"/>
    <w:rsid w:val="24B30C4E"/>
    <w:rsid w:val="25477969"/>
    <w:rsid w:val="265826EA"/>
    <w:rsid w:val="28297FB2"/>
    <w:rsid w:val="294A7767"/>
    <w:rsid w:val="2A996BF4"/>
    <w:rsid w:val="2AC7077B"/>
    <w:rsid w:val="2B0B1AA1"/>
    <w:rsid w:val="2B0C1E07"/>
    <w:rsid w:val="2B5C74C5"/>
    <w:rsid w:val="2BAA0794"/>
    <w:rsid w:val="2C494746"/>
    <w:rsid w:val="2C9805DF"/>
    <w:rsid w:val="2C9D2DF9"/>
    <w:rsid w:val="2D306690"/>
    <w:rsid w:val="2D680386"/>
    <w:rsid w:val="2D740DEB"/>
    <w:rsid w:val="2DE65886"/>
    <w:rsid w:val="2E686D00"/>
    <w:rsid w:val="2ED334A6"/>
    <w:rsid w:val="31174268"/>
    <w:rsid w:val="33A2288F"/>
    <w:rsid w:val="35181201"/>
    <w:rsid w:val="357247BE"/>
    <w:rsid w:val="388F60F7"/>
    <w:rsid w:val="38DB7B1C"/>
    <w:rsid w:val="38DD5B6F"/>
    <w:rsid w:val="392C149E"/>
    <w:rsid w:val="39475D32"/>
    <w:rsid w:val="397219F6"/>
    <w:rsid w:val="3A1243AC"/>
    <w:rsid w:val="3C715E15"/>
    <w:rsid w:val="3CE32DE2"/>
    <w:rsid w:val="3FE41D08"/>
    <w:rsid w:val="4129321A"/>
    <w:rsid w:val="41866EBB"/>
    <w:rsid w:val="429B2E20"/>
    <w:rsid w:val="42FB00A5"/>
    <w:rsid w:val="43B95653"/>
    <w:rsid w:val="451A0DD1"/>
    <w:rsid w:val="456E723F"/>
    <w:rsid w:val="46FB3692"/>
    <w:rsid w:val="47DF093C"/>
    <w:rsid w:val="494D4EF3"/>
    <w:rsid w:val="4AD131F0"/>
    <w:rsid w:val="4BFE740B"/>
    <w:rsid w:val="4E162E8C"/>
    <w:rsid w:val="4F960D2B"/>
    <w:rsid w:val="501769C5"/>
    <w:rsid w:val="5277426B"/>
    <w:rsid w:val="52E642F6"/>
    <w:rsid w:val="552C753D"/>
    <w:rsid w:val="578A3863"/>
    <w:rsid w:val="580A5F2D"/>
    <w:rsid w:val="58856823"/>
    <w:rsid w:val="59E56ED7"/>
    <w:rsid w:val="5AF007F6"/>
    <w:rsid w:val="5B597015"/>
    <w:rsid w:val="5B6D7904"/>
    <w:rsid w:val="5C132B0F"/>
    <w:rsid w:val="5CF23E04"/>
    <w:rsid w:val="5CF40552"/>
    <w:rsid w:val="5D275252"/>
    <w:rsid w:val="5DDF04F5"/>
    <w:rsid w:val="5E281158"/>
    <w:rsid w:val="5EAB3BD6"/>
    <w:rsid w:val="5F281A76"/>
    <w:rsid w:val="5F990B9C"/>
    <w:rsid w:val="5FF05552"/>
    <w:rsid w:val="603A778D"/>
    <w:rsid w:val="609F0300"/>
    <w:rsid w:val="60D108AB"/>
    <w:rsid w:val="641A4489"/>
    <w:rsid w:val="64721592"/>
    <w:rsid w:val="64D32A80"/>
    <w:rsid w:val="65FA31A3"/>
    <w:rsid w:val="661C2652"/>
    <w:rsid w:val="66CB2328"/>
    <w:rsid w:val="671351CF"/>
    <w:rsid w:val="68194D57"/>
    <w:rsid w:val="6AA2420C"/>
    <w:rsid w:val="6AAA5591"/>
    <w:rsid w:val="6AF72A1D"/>
    <w:rsid w:val="6BA36A55"/>
    <w:rsid w:val="6C3A104F"/>
    <w:rsid w:val="6EF603DE"/>
    <w:rsid w:val="70F96E79"/>
    <w:rsid w:val="71234C0D"/>
    <w:rsid w:val="7194588D"/>
    <w:rsid w:val="721E3341"/>
    <w:rsid w:val="723D6559"/>
    <w:rsid w:val="74AF2DDE"/>
    <w:rsid w:val="76320B78"/>
    <w:rsid w:val="77420431"/>
    <w:rsid w:val="781643FB"/>
    <w:rsid w:val="78AA3819"/>
    <w:rsid w:val="7A0D7082"/>
    <w:rsid w:val="7B8D0FE9"/>
    <w:rsid w:val="7C5E4D1B"/>
    <w:rsid w:val="7DEA4704"/>
    <w:rsid w:val="7F37494A"/>
    <w:rsid w:val="7FB16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2735</Words>
  <Characters>2986</Characters>
  <Lines>827</Lines>
  <Paragraphs>233</Paragraphs>
  <TotalTime>0</TotalTime>
  <ScaleCrop>false</ScaleCrop>
  <LinksUpToDate>false</LinksUpToDate>
  <CharactersWithSpaces>3176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2023-06-25T07:15:38Z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DCD36B845A5643EAA2EE94D54F443F2E</vt:lpwstr>
  </property>
</Properties>
</file>