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" w:beforeLines="0" w:afterLines="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安徽省2022年度部分化学药品及生物制剂集采中选品供应清单申报表</w:t>
      </w:r>
    </w:p>
    <w:tbl>
      <w:tblPr>
        <w:tblStyle w:val="6"/>
        <w:tblpPr w:leftFromText="180" w:rightFromText="180" w:vertAnchor="text" w:horzAnchor="page" w:tblpX="1092" w:tblpY="280"/>
        <w:tblOverlap w:val="never"/>
        <w:tblW w:w="15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2214"/>
        <w:gridCol w:w="1317"/>
        <w:gridCol w:w="1935"/>
        <w:gridCol w:w="1736"/>
        <w:gridCol w:w="2118"/>
        <w:gridCol w:w="1907"/>
        <w:gridCol w:w="2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  <w:t>品种序号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  <w:t>通用名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  <w:t>剂型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  <w:t>规格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  <w:t>包装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  <w:r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  <w:t>对应采购目录流水号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  <w:t>药品编码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Microsoft JhengHei" w:hAnsi="Microsoft JhengHei" w:cs="Microsoft JhengHei"/>
                <w:b/>
                <w:sz w:val="22"/>
                <w:szCs w:val="22"/>
                <w:lang w:eastAsia="zh-CN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3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9" w:beforeLines="0" w:afterLines="0"/>
              <w:jc w:val="center"/>
              <w:rPr>
                <w:rFonts w:hint="eastAsia" w:ascii="Microsoft JhengHei" w:hAnsi="Microsoft JhengHei" w:eastAsia="Microsoft JhengHei" w:cs="Microsoft JhengHei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3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3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3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3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0" w:hRule="exac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2"/>
                <w:szCs w:val="22"/>
              </w:rPr>
            </w:pPr>
          </w:p>
        </w:tc>
      </w:tr>
    </w:tbl>
    <w:p>
      <w:pPr>
        <w:pStyle w:val="2"/>
        <w:spacing w:beforeLines="0" w:afterLines="0"/>
        <w:rPr>
          <w:rFonts w:hint="eastAsia"/>
          <w:sz w:val="24"/>
          <w:szCs w:val="20"/>
          <w:lang w:eastAsia="zh-CN"/>
        </w:rPr>
      </w:pPr>
    </w:p>
    <w:p>
      <w:pPr>
        <w:spacing w:beforeLines="0" w:afterLines="0" w:line="261" w:lineRule="auto"/>
        <w:ind w:firstLine="320" w:firstLineChars="1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要求：依据《安徽省2022年度部分化学药品及生物制剂集中采购中选结果汇总表（公布版）》，凡中选企业生产、符合中选品品规要求的所有包装均需申报。</w:t>
      </w:r>
    </w:p>
    <w:p>
      <w:pPr>
        <w:tabs>
          <w:tab w:val="left" w:pos="6781"/>
          <w:tab w:val="left" w:pos="7981"/>
          <w:tab w:val="left" w:pos="9181"/>
          <w:tab w:val="left" w:pos="9548"/>
        </w:tabs>
        <w:wordWrap w:val="0"/>
        <w:spacing w:beforeLines="0" w:afterLines="0" w:line="357" w:lineRule="auto"/>
        <w:ind w:right="10" w:firstLine="1862" w:firstLineChars="700"/>
        <w:jc w:val="right"/>
        <w:rPr>
          <w:rFonts w:hint="default" w:ascii="Times New Roman" w:hAnsi="Times New Roman"/>
          <w:sz w:val="30"/>
          <w:szCs w:val="30"/>
          <w:lang w:eastAsia="zh-CN"/>
        </w:rPr>
      </w:pPr>
      <w:r>
        <w:rPr>
          <w:rFonts w:hint="eastAsia" w:ascii="宋体" w:hAnsi="宋体" w:cs="宋体"/>
          <w:spacing w:val="-17"/>
          <w:sz w:val="30"/>
          <w:szCs w:val="30"/>
          <w:lang w:eastAsia="zh-CN"/>
        </w:rPr>
        <w:t xml:space="preserve">              中选申报企业（盖章）：</w:t>
      </w:r>
      <w:r>
        <w:rPr>
          <w:rFonts w:hint="default" w:ascii="Times New Roman" w:hAnsi="Times New Roman" w:eastAsia="Times New Roman"/>
          <w:spacing w:val="-17"/>
          <w:sz w:val="30"/>
          <w:szCs w:val="30"/>
          <w:u w:val="single" w:color="000000"/>
          <w:lang w:eastAsia="zh-CN"/>
        </w:rPr>
        <w:tab/>
      </w:r>
      <w:r>
        <w:rPr>
          <w:rFonts w:hint="default" w:ascii="Times New Roman" w:hAnsi="Times New Roman" w:eastAsia="Times New Roman"/>
          <w:spacing w:val="-17"/>
          <w:sz w:val="30"/>
          <w:szCs w:val="30"/>
          <w:u w:val="single" w:color="000000"/>
          <w:lang w:eastAsia="zh-CN"/>
        </w:rPr>
        <w:tab/>
      </w:r>
      <w:r>
        <w:rPr>
          <w:rFonts w:hint="default" w:ascii="Times New Roman" w:hAnsi="Times New Roman" w:eastAsia="Times New Roman"/>
          <w:spacing w:val="-17"/>
          <w:sz w:val="30"/>
          <w:szCs w:val="30"/>
          <w:u w:val="single" w:color="000000"/>
          <w:lang w:eastAsia="zh-CN"/>
        </w:rPr>
        <w:tab/>
      </w:r>
      <w:r>
        <w:rPr>
          <w:rFonts w:hint="default" w:ascii="Times New Roman" w:hAnsi="Times New Roman" w:eastAsia="Times New Roman"/>
          <w:sz w:val="30"/>
          <w:szCs w:val="30"/>
          <w:lang w:eastAsia="zh-CN"/>
        </w:rPr>
        <w:t xml:space="preserve"> </w:t>
      </w:r>
    </w:p>
    <w:p>
      <w:pPr>
        <w:tabs>
          <w:tab w:val="left" w:pos="6781"/>
          <w:tab w:val="left" w:pos="7981"/>
          <w:tab w:val="left" w:pos="9181"/>
          <w:tab w:val="left" w:pos="9548"/>
        </w:tabs>
        <w:wordWrap w:val="0"/>
        <w:spacing w:beforeLines="0" w:afterLines="0" w:line="357" w:lineRule="auto"/>
        <w:ind w:left="4529" w:right="88" w:hanging="15"/>
        <w:jc w:val="right"/>
        <w:rPr>
          <w:rFonts w:hint="default"/>
          <w:sz w:val="22"/>
          <w:szCs w:val="22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 xml:space="preserve">  日期：</w:t>
      </w:r>
      <w:r>
        <w:rPr>
          <w:rFonts w:hint="default" w:ascii="Times New Roman" w:hAnsi="Times New Roman" w:eastAsia="Times New Roman"/>
          <w:sz w:val="30"/>
          <w:szCs w:val="30"/>
          <w:u w:val="single" w:color="000000"/>
          <w:lang w:eastAsia="zh-CN"/>
        </w:rPr>
        <w:tab/>
      </w:r>
      <w:r>
        <w:rPr>
          <w:rFonts w:hint="eastAsia" w:ascii="宋体" w:hAnsi="宋体" w:cs="宋体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Times New Roman"/>
          <w:sz w:val="30"/>
          <w:szCs w:val="30"/>
          <w:u w:val="single" w:color="000000"/>
          <w:lang w:eastAsia="zh-CN"/>
        </w:rPr>
        <w:tab/>
      </w:r>
      <w:r>
        <w:rPr>
          <w:rFonts w:hint="eastAsia" w:ascii="宋体" w:hAnsi="宋体" w:cs="宋体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Times New Roman"/>
          <w:sz w:val="30"/>
          <w:szCs w:val="30"/>
          <w:u w:val="single" w:color="000000"/>
          <w:lang w:eastAsia="zh-CN"/>
        </w:rPr>
        <w:tab/>
      </w:r>
      <w:r>
        <w:rPr>
          <w:rFonts w:hint="eastAsia" w:ascii="宋体" w:hAnsi="宋体" w:cs="宋体"/>
          <w:sz w:val="30"/>
          <w:szCs w:val="30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DQ5ZmNkMTg0NDRjMTU2NDk4ZTY3MjMxMTk3NGQifQ=="/>
  </w:docVars>
  <w:rsids>
    <w:rsidRoot w:val="00172A27"/>
    <w:rsid w:val="0C6678F8"/>
    <w:rsid w:val="744A4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iPriority="99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spacing w:beforeLines="0" w:afterLines="0"/>
    </w:pPr>
    <w:rPr>
      <w:rFonts w:hint="default" w:ascii="Calibri" w:hAnsi="Calibri" w:eastAsia="宋体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0"/>
    <w:rPr>
      <w:rFonts w:hint="default"/>
      <w:sz w:val="24"/>
      <w:szCs w:val="24"/>
    </w:rPr>
  </w:style>
  <w:style w:type="table" w:default="1" w:styleId="6">
    <w:name w:val="Normal Table"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autoSpaceDE w:val="0"/>
      <w:autoSpaceDN w:val="0"/>
      <w:adjustRightInd w:val="0"/>
      <w:spacing w:beforeLines="0" w:afterLines="0"/>
      <w:ind w:firstLine="420"/>
    </w:pPr>
    <w:rPr>
      <w:rFonts w:hint="eastAsia" w:ascii="宋体"/>
      <w:sz w:val="24"/>
      <w:szCs w:val="20"/>
    </w:rPr>
  </w:style>
  <w:style w:type="paragraph" w:styleId="3">
    <w:name w:val="Body Text First Indent 2"/>
    <w:basedOn w:val="4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2"/>
      <w:szCs w:val="22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2"/>
      <w:szCs w:val="22"/>
    </w:rPr>
  </w:style>
  <w:style w:type="paragraph" w:styleId="5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150</Characters>
  <TotalTime>0</TotalTime>
  <ScaleCrop>false</ScaleCrop>
  <LinksUpToDate>false</LinksUpToDate>
  <CharactersWithSpaces>173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2023-04-26T01:43:41Z</dcterms:created>
  <dc:creator>Yangshuo</dc:creator>
  <cp:lastModifiedBy>杨朔</cp:lastModifiedBy>
  <dcterms:modified xsi:type="dcterms:W3CDTF">2023-04-26T01:44:24Z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7FEE9DFA9045490BA642DEBDA4600111</vt:lpwstr>
  </property>
</Properties>
</file>